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FE82" w14:textId="4153B7DC" w:rsidR="008456F8" w:rsidRPr="001A4EEA" w:rsidRDefault="008456F8" w:rsidP="008456F8">
      <w:pPr>
        <w:spacing w:before="240" w:after="240"/>
        <w:jc w:val="center"/>
        <w:rPr>
          <w:rFonts w:ascii="Times New Roman" w:eastAsia="Times New Roman" w:hAnsi="Times New Roman" w:cs="Times New Roman"/>
          <w:b/>
          <w:bCs/>
          <w:sz w:val="40"/>
          <w:szCs w:val="40"/>
          <w:lang w:eastAsia="en-GB"/>
        </w:rPr>
      </w:pPr>
      <w:r w:rsidRPr="001A4EEA">
        <w:rPr>
          <w:rFonts w:ascii="Times New Roman" w:eastAsia="Times New Roman" w:hAnsi="Times New Roman" w:cs="Times New Roman"/>
          <w:b/>
          <w:bCs/>
          <w:color w:val="000000"/>
          <w:sz w:val="40"/>
          <w:szCs w:val="40"/>
          <w:lang w:eastAsia="en-GB"/>
        </w:rPr>
        <w:t xml:space="preserve">Kearifan Lokal Tradisi </w:t>
      </w:r>
      <w:r w:rsidRPr="001A4EEA">
        <w:rPr>
          <w:rFonts w:ascii="Times New Roman" w:eastAsia="Times New Roman" w:hAnsi="Times New Roman" w:cs="Times New Roman"/>
          <w:b/>
          <w:bCs/>
          <w:i/>
          <w:iCs/>
          <w:color w:val="000000"/>
          <w:sz w:val="40"/>
          <w:szCs w:val="40"/>
          <w:lang w:eastAsia="en-GB"/>
        </w:rPr>
        <w:t xml:space="preserve">Sayyang Pattuqduq </w:t>
      </w:r>
      <w:r w:rsidRPr="001A4EEA">
        <w:rPr>
          <w:rFonts w:ascii="Times New Roman" w:eastAsia="Times New Roman" w:hAnsi="Times New Roman" w:cs="Times New Roman"/>
          <w:b/>
          <w:bCs/>
          <w:color w:val="000000"/>
          <w:sz w:val="40"/>
          <w:szCs w:val="40"/>
          <w:lang w:eastAsia="en-GB"/>
        </w:rPr>
        <w:t>Sebagai Identitas Suku Mandar di Era Hipe</w:t>
      </w:r>
      <w:r w:rsidR="00A26761" w:rsidRPr="001A4EEA">
        <w:rPr>
          <w:rFonts w:ascii="Times New Roman" w:eastAsia="Times New Roman" w:hAnsi="Times New Roman" w:cs="Times New Roman"/>
          <w:b/>
          <w:bCs/>
          <w:color w:val="000000"/>
          <w:sz w:val="40"/>
          <w:szCs w:val="40"/>
          <w:lang w:eastAsia="en-GB"/>
        </w:rPr>
        <w:t>r</w:t>
      </w:r>
      <w:r w:rsidRPr="001A4EEA">
        <w:rPr>
          <w:rFonts w:ascii="Times New Roman" w:eastAsia="Times New Roman" w:hAnsi="Times New Roman" w:cs="Times New Roman"/>
          <w:b/>
          <w:bCs/>
          <w:color w:val="000000"/>
          <w:sz w:val="40"/>
          <w:szCs w:val="40"/>
          <w:lang w:eastAsia="en-GB"/>
        </w:rPr>
        <w:t>realitas-</w:t>
      </w:r>
      <w:r w:rsidRPr="001A4EEA">
        <w:rPr>
          <w:rFonts w:ascii="Times New Roman" w:eastAsia="Times New Roman" w:hAnsi="Times New Roman" w:cs="Times New Roman"/>
          <w:b/>
          <w:bCs/>
          <w:i/>
          <w:iCs/>
          <w:color w:val="000000"/>
          <w:sz w:val="40"/>
          <w:szCs w:val="40"/>
          <w:lang w:eastAsia="en-GB"/>
        </w:rPr>
        <w:t>Post Truth</w:t>
      </w:r>
    </w:p>
    <w:p w14:paraId="0D783815" w14:textId="7D31F5E4" w:rsidR="008F33B9" w:rsidRPr="001A4EEA" w:rsidRDefault="008F33B9" w:rsidP="008F33B9">
      <w:pPr>
        <w:pStyle w:val="Author-Name"/>
        <w:rPr>
          <w:rFonts w:eastAsia="Times New Roman"/>
          <w:b/>
        </w:rPr>
      </w:pPr>
      <w:r w:rsidRPr="001A4EEA">
        <w:t>Irfa Aulia Dwiputri</w:t>
      </w:r>
      <w:r w:rsidRPr="001A4EEA">
        <w:rPr>
          <w:vertAlign w:val="superscript"/>
        </w:rPr>
        <w:t>1</w:t>
      </w:r>
      <w:r w:rsidRPr="001A4EEA">
        <w:rPr>
          <w:rFonts w:eastAsia="Times New Roman"/>
        </w:rPr>
        <w:t xml:space="preserve"> Dr Rumiwiharsih</w:t>
      </w:r>
      <w:r w:rsidRPr="001A4EEA">
        <w:rPr>
          <w:vertAlign w:val="superscript"/>
        </w:rPr>
        <w:t>1</w:t>
      </w:r>
    </w:p>
    <w:p w14:paraId="7359C7F5" w14:textId="77777777" w:rsidR="008456F8" w:rsidRPr="001A4EEA" w:rsidRDefault="008456F8" w:rsidP="008456F8">
      <w:pPr>
        <w:pStyle w:val="NoSpacing"/>
        <w:rPr>
          <w:rFonts w:ascii="Times New Roman" w:hAnsi="Times New Roman" w:cs="Times New Roman"/>
          <w:sz w:val="19"/>
          <w:szCs w:val="19"/>
          <w:lang w:eastAsia="en-GB"/>
        </w:rPr>
      </w:pPr>
      <w:r w:rsidRPr="001A4EEA">
        <w:rPr>
          <w:rFonts w:ascii="Times New Roman" w:hAnsi="Times New Roman" w:cs="Times New Roman"/>
          <w:sz w:val="19"/>
          <w:szCs w:val="19"/>
          <w:lang w:eastAsia="en-GB"/>
        </w:rPr>
        <w:t>1 Yogyakarta State University, Yogyakarta 55281, Indonesia </w:t>
      </w:r>
    </w:p>
    <w:p w14:paraId="63FCD1B7" w14:textId="1869C2ED" w:rsidR="00C03CCF" w:rsidRDefault="00C03CCF" w:rsidP="008456F8">
      <w:pPr>
        <w:pStyle w:val="NoSpacing"/>
        <w:rPr>
          <w:rFonts w:ascii="Times New Roman" w:hAnsi="Times New Roman" w:cs="Times New Roman"/>
          <w:sz w:val="19"/>
          <w:szCs w:val="19"/>
          <w:lang w:eastAsia="en-GB"/>
        </w:rPr>
      </w:pPr>
      <w:r>
        <w:rPr>
          <w:rFonts w:ascii="Times New Roman" w:hAnsi="Times New Roman" w:cs="Times New Roman"/>
          <w:sz w:val="19"/>
          <w:szCs w:val="19"/>
          <w:lang w:eastAsia="en-GB"/>
        </w:rPr>
        <w:t>*</w:t>
      </w:r>
      <w:r w:rsidR="008456F8" w:rsidRPr="001A4EEA">
        <w:rPr>
          <w:rFonts w:ascii="Times New Roman" w:hAnsi="Times New Roman" w:cs="Times New Roman"/>
          <w:sz w:val="19"/>
          <w:szCs w:val="19"/>
          <w:lang w:eastAsia="en-GB"/>
        </w:rPr>
        <w:t xml:space="preserve">Corresponding Author </w:t>
      </w:r>
      <w:r>
        <w:rPr>
          <w:rFonts w:ascii="Times New Roman" w:hAnsi="Times New Roman" w:cs="Times New Roman"/>
          <w:sz w:val="19"/>
          <w:szCs w:val="19"/>
          <w:lang w:eastAsia="en-GB"/>
        </w:rPr>
        <w:t>e</w:t>
      </w:r>
      <w:r w:rsidR="008456F8" w:rsidRPr="001A4EEA">
        <w:rPr>
          <w:rFonts w:ascii="Times New Roman" w:hAnsi="Times New Roman" w:cs="Times New Roman"/>
          <w:sz w:val="19"/>
          <w:szCs w:val="19"/>
          <w:lang w:eastAsia="en-GB"/>
        </w:rPr>
        <w:t xml:space="preserve">mail: </w:t>
      </w:r>
      <w:r>
        <w:rPr>
          <w:rFonts w:ascii="Times New Roman" w:hAnsi="Times New Roman" w:cs="Times New Roman"/>
          <w:sz w:val="19"/>
          <w:szCs w:val="19"/>
          <w:lang w:eastAsia="en-GB"/>
        </w:rPr>
        <w:t>irfaauliadwiputri@gmail.com</w:t>
      </w:r>
    </w:p>
    <w:p w14:paraId="61E25A4D" w14:textId="3C575E82" w:rsidR="008456F8" w:rsidRPr="001A4EEA" w:rsidRDefault="00C03CCF" w:rsidP="008456F8">
      <w:pPr>
        <w:pStyle w:val="NoSpacing"/>
        <w:rPr>
          <w:rFonts w:ascii="Times New Roman" w:hAnsi="Times New Roman" w:cs="Times New Roman"/>
          <w:sz w:val="19"/>
          <w:szCs w:val="19"/>
          <w:lang w:eastAsia="en-GB"/>
        </w:rPr>
      </w:pPr>
      <w:r>
        <w:rPr>
          <w:rFonts w:ascii="Times New Roman" w:hAnsi="Times New Roman" w:cs="Times New Roman"/>
          <w:sz w:val="19"/>
          <w:szCs w:val="19"/>
          <w:lang w:eastAsia="en-GB"/>
        </w:rPr>
        <w:t>*Corresponding author email</w:t>
      </w:r>
      <w:r w:rsidR="008456F8" w:rsidRPr="001A4EEA">
        <w:rPr>
          <w:rFonts w:ascii="Times New Roman" w:hAnsi="Times New Roman" w:cs="Times New Roman"/>
          <w:sz w:val="19"/>
          <w:szCs w:val="19"/>
          <w:lang w:eastAsia="en-GB"/>
        </w:rPr>
        <w:t>umiwiharsih@uny.ac.id</w:t>
      </w:r>
    </w:p>
    <w:p w14:paraId="5D28362C" w14:textId="77777777" w:rsidR="008456F8" w:rsidRPr="001A4EEA" w:rsidRDefault="008456F8" w:rsidP="008456F8">
      <w:pPr>
        <w:pStyle w:val="NoSpacing"/>
        <w:rPr>
          <w:rFonts w:ascii="Times New Roman" w:hAnsi="Times New Roman" w:cs="Times New Roman"/>
          <w:sz w:val="19"/>
          <w:szCs w:val="19"/>
          <w:lang w:eastAsia="en-GB"/>
        </w:rPr>
      </w:pPr>
    </w:p>
    <w:p w14:paraId="6CD225D9" w14:textId="4529517E" w:rsidR="008456F8" w:rsidRPr="001A4EEA" w:rsidRDefault="008456F8" w:rsidP="008456F8">
      <w:pPr>
        <w:spacing w:before="240" w:after="240"/>
        <w:jc w:val="both"/>
        <w:rPr>
          <w:rFonts w:ascii="Times New Roman" w:eastAsia="Times New Roman" w:hAnsi="Times New Roman" w:cs="Times New Roman"/>
          <w:b/>
          <w:bCs/>
          <w:i/>
          <w:iCs/>
          <w:color w:val="000000"/>
          <w:sz w:val="19"/>
          <w:szCs w:val="19"/>
          <w:lang w:eastAsia="en-GB"/>
        </w:rPr>
        <w:sectPr w:rsidR="008456F8" w:rsidRPr="001A4EEA" w:rsidSect="008456F8">
          <w:pgSz w:w="11906" w:h="16838"/>
          <w:pgMar w:top="1627" w:right="1094" w:bottom="2087" w:left="1094" w:header="709" w:footer="709" w:gutter="0"/>
          <w:cols w:space="708"/>
          <w:docGrid w:linePitch="360"/>
        </w:sectPr>
      </w:pPr>
    </w:p>
    <w:p w14:paraId="43AF2805" w14:textId="3E6CBE6D" w:rsidR="008456F8" w:rsidRPr="001A4EEA" w:rsidRDefault="008456F8" w:rsidP="008456F8">
      <w:pPr>
        <w:spacing w:before="240" w:after="240"/>
        <w:jc w:val="both"/>
        <w:rPr>
          <w:rFonts w:ascii="Times New Roman" w:eastAsia="Times New Roman" w:hAnsi="Times New Roman" w:cs="Times New Roman"/>
          <w:sz w:val="19"/>
          <w:szCs w:val="19"/>
          <w:lang w:eastAsia="en-GB"/>
        </w:rPr>
      </w:pPr>
      <w:r w:rsidRPr="001A4EEA">
        <w:rPr>
          <w:rFonts w:ascii="Times New Roman" w:eastAsia="Times New Roman" w:hAnsi="Times New Roman" w:cs="Times New Roman"/>
          <w:b/>
          <w:bCs/>
          <w:i/>
          <w:iCs/>
          <w:color w:val="000000"/>
          <w:sz w:val="19"/>
          <w:szCs w:val="19"/>
          <w:lang w:eastAsia="en-GB"/>
        </w:rPr>
        <w:lastRenderedPageBreak/>
        <w:t>Abstract</w:t>
      </w:r>
    </w:p>
    <w:p w14:paraId="2B6BFF6D" w14:textId="3AF68E67" w:rsidR="00073442" w:rsidRPr="00073442" w:rsidRDefault="00073442" w:rsidP="00073442">
      <w:pPr>
        <w:spacing w:before="240" w:after="240"/>
        <w:ind w:firstLine="720"/>
        <w:jc w:val="both"/>
        <w:rPr>
          <w:rFonts w:ascii="Times New Roman" w:eastAsia="Times New Roman" w:hAnsi="Times New Roman" w:cs="Times New Roman"/>
          <w:sz w:val="22"/>
          <w:szCs w:val="22"/>
          <w:lang w:eastAsia="en-GB"/>
        </w:rPr>
      </w:pPr>
      <w:r w:rsidRPr="00073442">
        <w:rPr>
          <w:rFonts w:ascii="Times New Roman" w:eastAsia="Times New Roman" w:hAnsi="Times New Roman" w:cs="Times New Roman"/>
          <w:color w:val="000000"/>
          <w:sz w:val="22"/>
          <w:szCs w:val="22"/>
          <w:lang w:eastAsia="en-GB"/>
        </w:rPr>
        <w:t xml:space="preserve">Penelitian ini berfokus pada keadaan seni berbasis kearifan lokal di era hiperrealita - </w:t>
      </w:r>
      <w:r w:rsidRPr="00073442">
        <w:rPr>
          <w:rFonts w:ascii="Times New Roman" w:eastAsia="Times New Roman" w:hAnsi="Times New Roman" w:cs="Times New Roman"/>
          <w:i/>
          <w:iCs/>
          <w:color w:val="000000"/>
          <w:sz w:val="22"/>
          <w:szCs w:val="22"/>
          <w:lang w:eastAsia="en-GB"/>
        </w:rPr>
        <w:t>post truth</w:t>
      </w:r>
      <w:r w:rsidRPr="00073442">
        <w:rPr>
          <w:rFonts w:ascii="Times New Roman" w:eastAsia="Times New Roman" w:hAnsi="Times New Roman" w:cs="Times New Roman"/>
          <w:color w:val="000000"/>
          <w:sz w:val="22"/>
          <w:szCs w:val="22"/>
          <w:lang w:eastAsia="en-GB"/>
        </w:rPr>
        <w:t>. Seni atau tradisi dalam perspektif kearifan lokal telah mengalami sejumlah perubahan atau pergeseran seiring dengan munculnya peradaban di era hiperrealita. Hal ini berangkat dari cara pandang manusia di era hiperrealita-</w:t>
      </w:r>
      <w:r w:rsidRPr="00073442">
        <w:rPr>
          <w:rFonts w:ascii="Times New Roman" w:eastAsia="Times New Roman" w:hAnsi="Times New Roman" w:cs="Times New Roman"/>
          <w:i/>
          <w:iCs/>
          <w:color w:val="000000"/>
          <w:sz w:val="22"/>
          <w:szCs w:val="22"/>
          <w:lang w:eastAsia="en-GB"/>
        </w:rPr>
        <w:t>post truth</w:t>
      </w:r>
      <w:r w:rsidRPr="00073442">
        <w:rPr>
          <w:rFonts w:ascii="Times New Roman" w:eastAsia="Times New Roman" w:hAnsi="Times New Roman" w:cs="Times New Roman"/>
          <w:color w:val="000000"/>
          <w:sz w:val="22"/>
          <w:szCs w:val="22"/>
          <w:lang w:eastAsia="en-GB"/>
        </w:rPr>
        <w:t xml:space="preserve"> yang mengakar pada persepsi terhadap realita itu sendiri. Penelitian ini menggunakan pendekatan kualitatif dan berangkat dari sejumlah literatur</w:t>
      </w:r>
      <w:r w:rsidR="00A26761" w:rsidRPr="001A4EEA">
        <w:rPr>
          <w:rFonts w:ascii="Times New Roman" w:eastAsia="Times New Roman" w:hAnsi="Times New Roman" w:cs="Times New Roman"/>
          <w:color w:val="000000"/>
          <w:sz w:val="22"/>
          <w:szCs w:val="22"/>
          <w:lang w:eastAsia="en-GB"/>
        </w:rPr>
        <w:t xml:space="preserve">, </w:t>
      </w:r>
      <w:r w:rsidR="00A26761" w:rsidRPr="00073442">
        <w:rPr>
          <w:rFonts w:ascii="Times New Roman" w:eastAsia="Times New Roman" w:hAnsi="Times New Roman" w:cs="Times New Roman"/>
          <w:color w:val="000000"/>
          <w:sz w:val="22"/>
          <w:szCs w:val="22"/>
          <w:lang w:eastAsia="en-GB"/>
        </w:rPr>
        <w:t xml:space="preserve">dokumentasi kebudayaan, serta wawancara dengan pegiat budaya </w:t>
      </w:r>
      <w:r w:rsidRPr="00073442">
        <w:rPr>
          <w:rFonts w:ascii="Times New Roman" w:eastAsia="Times New Roman" w:hAnsi="Times New Roman" w:cs="Times New Roman"/>
          <w:color w:val="000000"/>
          <w:sz w:val="22"/>
          <w:szCs w:val="22"/>
          <w:lang w:eastAsia="en-GB"/>
        </w:rPr>
        <w:t>yang relevan dengan hiperrealita-post truth dan tradisi dalam budaya mandar, untuk memberi cara pandang yang lebih komprehensif. Secara umum, perubahan atau pergeseran tersebut bisa ditinjau dari nilai yang mendasari sebuah tradisi dan pesan yang dibawa dalam tradisi tersebut.</w:t>
      </w:r>
    </w:p>
    <w:p w14:paraId="6932C70C" w14:textId="77777777" w:rsidR="00073442" w:rsidRPr="00073442" w:rsidRDefault="00073442" w:rsidP="00073442">
      <w:pPr>
        <w:spacing w:before="240"/>
        <w:jc w:val="both"/>
        <w:rPr>
          <w:rFonts w:ascii="Times New Roman" w:eastAsia="Times New Roman" w:hAnsi="Times New Roman" w:cs="Times New Roman"/>
          <w:sz w:val="22"/>
          <w:szCs w:val="22"/>
          <w:lang w:eastAsia="en-GB"/>
        </w:rPr>
      </w:pPr>
      <w:r w:rsidRPr="00073442">
        <w:rPr>
          <w:rFonts w:ascii="Times New Roman" w:eastAsia="Times New Roman" w:hAnsi="Times New Roman" w:cs="Times New Roman"/>
          <w:color w:val="000000"/>
          <w:sz w:val="22"/>
          <w:szCs w:val="22"/>
          <w:lang w:eastAsia="en-GB"/>
        </w:rPr>
        <w:t xml:space="preserve">Kata </w:t>
      </w:r>
      <w:proofErr w:type="gramStart"/>
      <w:r w:rsidRPr="00073442">
        <w:rPr>
          <w:rFonts w:ascii="Times New Roman" w:eastAsia="Times New Roman" w:hAnsi="Times New Roman" w:cs="Times New Roman"/>
          <w:color w:val="000000"/>
          <w:sz w:val="22"/>
          <w:szCs w:val="22"/>
          <w:lang w:eastAsia="en-GB"/>
        </w:rPr>
        <w:t>Kunci :</w:t>
      </w:r>
      <w:proofErr w:type="gramEnd"/>
      <w:r w:rsidRPr="00073442">
        <w:rPr>
          <w:rFonts w:ascii="Times New Roman" w:eastAsia="Times New Roman" w:hAnsi="Times New Roman" w:cs="Times New Roman"/>
          <w:color w:val="000000"/>
          <w:sz w:val="22"/>
          <w:szCs w:val="22"/>
          <w:lang w:eastAsia="en-GB"/>
        </w:rPr>
        <w:t xml:space="preserve"> </w:t>
      </w:r>
      <w:r w:rsidRPr="00073442">
        <w:rPr>
          <w:rFonts w:ascii="Times New Roman" w:eastAsia="Times New Roman" w:hAnsi="Times New Roman" w:cs="Times New Roman"/>
          <w:i/>
          <w:iCs/>
          <w:color w:val="000000"/>
          <w:sz w:val="22"/>
          <w:szCs w:val="22"/>
          <w:lang w:eastAsia="en-GB"/>
        </w:rPr>
        <w:t>Hiperrealita-post truth, Tradisi, Sayyang Pattuqdu</w:t>
      </w:r>
    </w:p>
    <w:p w14:paraId="6DAE28B3" w14:textId="6AB3294C" w:rsidR="008456F8" w:rsidRPr="001A4EEA" w:rsidRDefault="008456F8" w:rsidP="008456F8">
      <w:pPr>
        <w:spacing w:before="240"/>
        <w:rPr>
          <w:rFonts w:ascii="Times New Roman" w:eastAsia="Times New Roman" w:hAnsi="Times New Roman" w:cs="Times New Roman"/>
          <w:sz w:val="19"/>
          <w:szCs w:val="19"/>
          <w:lang w:eastAsia="en-GB"/>
        </w:rPr>
        <w:sectPr w:rsidR="008456F8" w:rsidRPr="001A4EEA" w:rsidSect="008456F8">
          <w:type w:val="continuous"/>
          <w:pgSz w:w="11906" w:h="16838"/>
          <w:pgMar w:top="1627" w:right="1094" w:bottom="2087" w:left="1094" w:header="709" w:footer="709" w:gutter="0"/>
          <w:cols w:space="708"/>
          <w:docGrid w:linePitch="360"/>
        </w:sectPr>
      </w:pPr>
    </w:p>
    <w:p w14:paraId="6ACCB37C" w14:textId="6D279107" w:rsidR="00073442" w:rsidRPr="001A4EEA" w:rsidRDefault="00073442" w:rsidP="00D216B2">
      <w:pPr>
        <w:pStyle w:val="ListParagraph"/>
        <w:numPr>
          <w:ilvl w:val="0"/>
          <w:numId w:val="13"/>
        </w:numPr>
        <w:spacing w:before="240"/>
        <w:ind w:left="284" w:hanging="284"/>
        <w:textAlignment w:val="baseline"/>
        <w:rPr>
          <w:rFonts w:ascii="Times New Roman" w:eastAsia="Times New Roman" w:hAnsi="Times New Roman" w:cs="Times New Roman"/>
          <w:b/>
          <w:bCs/>
          <w:color w:val="000000"/>
          <w:sz w:val="19"/>
          <w:szCs w:val="19"/>
          <w:lang w:eastAsia="en-GB"/>
        </w:rPr>
      </w:pPr>
      <w:r w:rsidRPr="001A4EEA">
        <w:rPr>
          <w:rFonts w:ascii="Times New Roman" w:eastAsia="Times New Roman" w:hAnsi="Times New Roman" w:cs="Times New Roman"/>
          <w:b/>
          <w:bCs/>
          <w:color w:val="000000"/>
          <w:sz w:val="19"/>
          <w:szCs w:val="19"/>
          <w:lang w:eastAsia="en-GB"/>
        </w:rPr>
        <w:lastRenderedPageBreak/>
        <w:t>PENDAHULUAN</w:t>
      </w:r>
    </w:p>
    <w:p w14:paraId="4A0E79EF" w14:textId="77777777"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Indonesia memiliki beragam budaya yang tersebar di berbagai wilayah daerahnya. Keragaman budaya yang dimiliki suatu daerah memiliki ciri khasnya tersendiri, mulai dari kesenian, makanan tradisional, adat istiadat, dan acara keagamaan.  Mandar, satu dari empat etnis besar di Jazirah Sulawesi, dikenal memiliki beragam kebudayaan yang masih terjaga sampai sekarang. Musik, makanan, wisata religi adalah gambaran karakteristik tanah mandar yang menjadi daya tarik </w:t>
      </w:r>
      <w:proofErr w:type="gramStart"/>
      <w:r w:rsidRPr="00073442">
        <w:rPr>
          <w:rFonts w:ascii="Times New Roman" w:eastAsia="Times New Roman" w:hAnsi="Times New Roman" w:cs="Times New Roman"/>
          <w:color w:val="000000"/>
          <w:sz w:val="19"/>
          <w:szCs w:val="19"/>
          <w:lang w:eastAsia="en-GB"/>
        </w:rPr>
        <w:t>tersendiri .</w:t>
      </w:r>
      <w:proofErr w:type="gramEnd"/>
      <w:r w:rsidRPr="00073442">
        <w:rPr>
          <w:rFonts w:ascii="Times New Roman" w:eastAsia="Times New Roman" w:hAnsi="Times New Roman" w:cs="Times New Roman"/>
          <w:color w:val="000000"/>
          <w:sz w:val="19"/>
          <w:szCs w:val="19"/>
          <w:lang w:eastAsia="en-GB"/>
        </w:rPr>
        <w:t xml:space="preserve"> Salah satu budaya yang berhasil menarik ribuan wisatawan lokal yakni </w:t>
      </w:r>
      <w:r w:rsidRPr="00073442">
        <w:rPr>
          <w:rFonts w:ascii="Times New Roman" w:eastAsia="Times New Roman" w:hAnsi="Times New Roman" w:cs="Times New Roman"/>
          <w:i/>
          <w:iCs/>
          <w:color w:val="000000"/>
          <w:sz w:val="19"/>
          <w:szCs w:val="19"/>
          <w:lang w:eastAsia="en-GB"/>
        </w:rPr>
        <w:t xml:space="preserve">Sayyang Pattuqduq </w:t>
      </w:r>
      <w:r w:rsidRPr="00073442">
        <w:rPr>
          <w:rFonts w:ascii="Times New Roman" w:eastAsia="Times New Roman" w:hAnsi="Times New Roman" w:cs="Times New Roman"/>
          <w:color w:val="000000"/>
          <w:sz w:val="19"/>
          <w:szCs w:val="19"/>
          <w:lang w:eastAsia="en-GB"/>
        </w:rPr>
        <w:t>[1]</w:t>
      </w:r>
      <w:r w:rsidRPr="00073442">
        <w:rPr>
          <w:rFonts w:ascii="Times New Roman" w:eastAsia="Times New Roman" w:hAnsi="Times New Roman" w:cs="Times New Roman"/>
          <w:i/>
          <w:iCs/>
          <w:color w:val="000000"/>
          <w:sz w:val="19"/>
          <w:szCs w:val="19"/>
          <w:lang w:eastAsia="en-GB"/>
        </w:rPr>
        <w:t>. (Asdy)</w:t>
      </w:r>
      <w:r w:rsidRPr="00073442">
        <w:rPr>
          <w:rFonts w:ascii="Times New Roman" w:eastAsia="Times New Roman" w:hAnsi="Times New Roman" w:cs="Times New Roman"/>
          <w:color w:val="000000"/>
          <w:sz w:val="19"/>
          <w:szCs w:val="19"/>
          <w:lang w:eastAsia="en-GB"/>
        </w:rPr>
        <w:t> </w:t>
      </w:r>
    </w:p>
    <w:p w14:paraId="29F1048F" w14:textId="77777777" w:rsidR="00A26761" w:rsidRPr="001A4EEA" w:rsidRDefault="00073442" w:rsidP="00A26761">
      <w:pPr>
        <w:spacing w:before="240" w:after="240"/>
        <w:ind w:firstLine="280"/>
        <w:jc w:val="both"/>
        <w:rPr>
          <w:rFonts w:ascii="Times New Roman" w:eastAsia="Times New Roman" w:hAnsi="Times New Roman" w:cs="Times New Roman"/>
          <w:color w:val="000000"/>
          <w:sz w:val="19"/>
          <w:szCs w:val="19"/>
          <w:lang w:eastAsia="en-GB"/>
        </w:rPr>
      </w:pPr>
      <w:r w:rsidRPr="00073442">
        <w:rPr>
          <w:rFonts w:ascii="Times New Roman" w:eastAsia="Times New Roman" w:hAnsi="Times New Roman" w:cs="Times New Roman"/>
          <w:color w:val="000000"/>
          <w:sz w:val="19"/>
          <w:szCs w:val="19"/>
          <w:lang w:eastAsia="en-GB"/>
        </w:rPr>
        <w:t>Pergeseran</w:t>
      </w:r>
      <w:proofErr w:type="gramStart"/>
      <w:r w:rsidRPr="00073442">
        <w:rPr>
          <w:rFonts w:ascii="Times New Roman" w:eastAsia="Times New Roman" w:hAnsi="Times New Roman" w:cs="Times New Roman"/>
          <w:color w:val="000000"/>
          <w:sz w:val="19"/>
          <w:szCs w:val="19"/>
          <w:lang w:eastAsia="en-GB"/>
        </w:rPr>
        <w:t>  budaya</w:t>
      </w:r>
      <w:proofErr w:type="gramEnd"/>
      <w:r w:rsidRPr="00073442">
        <w:rPr>
          <w:rFonts w:ascii="Times New Roman" w:eastAsia="Times New Roman" w:hAnsi="Times New Roman" w:cs="Times New Roman"/>
          <w:color w:val="000000"/>
          <w:sz w:val="19"/>
          <w:szCs w:val="19"/>
          <w:lang w:eastAsia="en-GB"/>
        </w:rPr>
        <w:t xml:space="preserve"> memiliki kaitan yang erat dengan karakteristik peradaban yang mengikutinya, termasuk di era hiperealitas. Konsep hiperealitas diperkenalkan oleh Jean Baudrillard dengan argumennya,” </w:t>
      </w:r>
      <w:proofErr w:type="gramStart"/>
      <w:r w:rsidRPr="00073442">
        <w:rPr>
          <w:rFonts w:ascii="Times New Roman" w:eastAsia="Times New Roman" w:hAnsi="Times New Roman" w:cs="Times New Roman"/>
          <w:color w:val="000000"/>
          <w:sz w:val="19"/>
          <w:szCs w:val="19"/>
          <w:lang w:eastAsia="en-GB"/>
        </w:rPr>
        <w:t xml:space="preserve">“ </w:t>
      </w:r>
      <w:r w:rsidRPr="00073442">
        <w:rPr>
          <w:rFonts w:ascii="Times New Roman" w:eastAsia="Times New Roman" w:hAnsi="Times New Roman" w:cs="Times New Roman"/>
          <w:i/>
          <w:iCs/>
          <w:color w:val="000000"/>
          <w:sz w:val="19"/>
          <w:szCs w:val="19"/>
          <w:lang w:eastAsia="en-GB"/>
        </w:rPr>
        <w:t>the</w:t>
      </w:r>
      <w:proofErr w:type="gramEnd"/>
      <w:r w:rsidRPr="00073442">
        <w:rPr>
          <w:rFonts w:ascii="Times New Roman" w:eastAsia="Times New Roman" w:hAnsi="Times New Roman" w:cs="Times New Roman"/>
          <w:i/>
          <w:iCs/>
          <w:color w:val="000000"/>
          <w:sz w:val="19"/>
          <w:szCs w:val="19"/>
          <w:lang w:eastAsia="en-GB"/>
        </w:rPr>
        <w:t xml:space="preserve"> way our perception of the world is increasingly dependent on simulations of reality, as we become an information society</w:t>
      </w:r>
      <w:r w:rsidRPr="00073442">
        <w:rPr>
          <w:rFonts w:ascii="Times New Roman" w:eastAsia="Times New Roman" w:hAnsi="Times New Roman" w:cs="Times New Roman"/>
          <w:color w:val="000000"/>
          <w:sz w:val="19"/>
          <w:szCs w:val="19"/>
          <w:lang w:eastAsia="en-GB"/>
        </w:rPr>
        <w:t xml:space="preserve"> “ [2]. Secara harfiah, konsep ini bisa diterjemahkan dengan “cara mempersepsikan sekitar kita yang begitu bergantung pada simulasi realita sebagai konsekuensi dari masifnya informasi yang masuk dalam kehidupan masyarakat”. </w:t>
      </w:r>
    </w:p>
    <w:p w14:paraId="2868903B" w14:textId="3D6A1694" w:rsidR="00073442" w:rsidRPr="00073442" w:rsidRDefault="00073442" w:rsidP="00A26761">
      <w:pPr>
        <w:spacing w:before="240" w:after="240"/>
        <w:ind w:firstLine="280"/>
        <w:jc w:val="both"/>
        <w:rPr>
          <w:rFonts w:ascii="Times New Roman" w:eastAsia="Times New Roman" w:hAnsi="Times New Roman" w:cs="Times New Roman"/>
          <w:color w:val="000000"/>
          <w:sz w:val="19"/>
          <w:szCs w:val="19"/>
          <w:lang w:eastAsia="en-GB"/>
        </w:rPr>
      </w:pPr>
      <w:r w:rsidRPr="00073442">
        <w:rPr>
          <w:rFonts w:ascii="Times New Roman" w:eastAsia="Times New Roman" w:hAnsi="Times New Roman" w:cs="Times New Roman"/>
          <w:color w:val="000000"/>
          <w:sz w:val="19"/>
          <w:szCs w:val="19"/>
          <w:lang w:eastAsia="en-GB"/>
        </w:rPr>
        <w:t>Karakteristik masyarakat di era hiperrealita juga turut mempengaruhi karakteristik budaya, khususnya pada tradisi yang berbasis kearifan lokal. Dalam tulisan ini, pengaruh dari hiperrealita akan ditinjau dalam perspektif tradisi khususnya dalam masyarakat mandar. </w:t>
      </w:r>
    </w:p>
    <w:p w14:paraId="27BCF034" w14:textId="77777777" w:rsidR="00A26761" w:rsidRPr="001A4EEA" w:rsidRDefault="00A26761" w:rsidP="00073442">
      <w:pPr>
        <w:spacing w:before="240" w:after="240"/>
        <w:ind w:firstLine="280"/>
        <w:jc w:val="both"/>
        <w:rPr>
          <w:rFonts w:ascii="Times New Roman" w:eastAsia="Times New Roman" w:hAnsi="Times New Roman" w:cs="Times New Roman"/>
          <w:color w:val="000000"/>
          <w:sz w:val="19"/>
          <w:szCs w:val="19"/>
          <w:lang w:eastAsia="en-GB"/>
        </w:rPr>
      </w:pPr>
    </w:p>
    <w:p w14:paraId="6300981A" w14:textId="77777777" w:rsidR="00A26761" w:rsidRPr="001A4EEA" w:rsidRDefault="00A26761" w:rsidP="00073442">
      <w:pPr>
        <w:spacing w:before="240" w:after="240"/>
        <w:ind w:firstLine="280"/>
        <w:jc w:val="both"/>
        <w:rPr>
          <w:rFonts w:ascii="Times New Roman" w:eastAsia="Times New Roman" w:hAnsi="Times New Roman" w:cs="Times New Roman"/>
          <w:color w:val="000000"/>
          <w:sz w:val="19"/>
          <w:szCs w:val="19"/>
          <w:lang w:eastAsia="en-GB"/>
        </w:rPr>
      </w:pPr>
    </w:p>
    <w:p w14:paraId="4E71E912" w14:textId="1E489ECB"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Secara harfiah,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diterjemahkan sebagai kuda menari [3]. Hal ini dikarenakan kedua kaki bagian depan kuda yang bergerak dengan pola yang teratur dan ritme yang menarik ketika mendengar alunan musik dari rebana khas suku</w:t>
      </w:r>
      <w:proofErr w:type="gramStart"/>
      <w:r w:rsidRPr="00073442">
        <w:rPr>
          <w:rFonts w:ascii="Times New Roman" w:eastAsia="Times New Roman" w:hAnsi="Times New Roman" w:cs="Times New Roman"/>
          <w:color w:val="000000"/>
          <w:sz w:val="19"/>
          <w:szCs w:val="19"/>
          <w:lang w:eastAsia="en-GB"/>
        </w:rPr>
        <w:t>  mandar</w:t>
      </w:r>
      <w:proofErr w:type="gramEnd"/>
      <w:r w:rsidRPr="00073442">
        <w:rPr>
          <w:rFonts w:ascii="Times New Roman" w:eastAsia="Times New Roman" w:hAnsi="Times New Roman" w:cs="Times New Roman"/>
          <w:color w:val="000000"/>
          <w:sz w:val="19"/>
          <w:szCs w:val="19"/>
          <w:lang w:eastAsia="en-GB"/>
        </w:rPr>
        <w:t>. Gerakan kuda semakin indah dengan kepala yang seolah mengangguk</w:t>
      </w:r>
      <w:proofErr w:type="gramStart"/>
      <w:r w:rsidRPr="00073442">
        <w:rPr>
          <w:rFonts w:ascii="Times New Roman" w:eastAsia="Times New Roman" w:hAnsi="Times New Roman" w:cs="Times New Roman"/>
          <w:color w:val="000000"/>
          <w:sz w:val="19"/>
          <w:szCs w:val="19"/>
          <w:lang w:eastAsia="en-GB"/>
        </w:rPr>
        <w:t>  selaras</w:t>
      </w:r>
      <w:proofErr w:type="gramEnd"/>
      <w:r w:rsidRPr="00073442">
        <w:rPr>
          <w:rFonts w:ascii="Times New Roman" w:eastAsia="Times New Roman" w:hAnsi="Times New Roman" w:cs="Times New Roman"/>
          <w:color w:val="000000"/>
          <w:sz w:val="19"/>
          <w:szCs w:val="19"/>
          <w:lang w:eastAsia="en-GB"/>
        </w:rPr>
        <w:t xml:space="preserve"> dengan pola kaki. Sesekali, tubuh bagian depan akan terangkat ke atas ketika pawang kuda melakukan trik tertentu.</w:t>
      </w:r>
    </w:p>
    <w:p w14:paraId="030735E1" w14:textId="4305EAB4"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Secara umum,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akan ditampilkan dalam dua hajatan besar masyarakat Mandar. Pertama pada bulan Maulid, dan yang kedua pada hajatan pernikahan. Kedua acara tersebut akan menggunakan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dan instrumen yang sama. Yang membedakan yakni pada tujuannya saja [4].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yang dipakai dalam tradisi maulid merupakan satu bentuk penghargaan kepada anak-anak yang telah mengkhatamkan Al-Quran dan mereka akan diarak keliling kampung dan disaksikan banyak warga [5]</w:t>
      </w:r>
      <w:r w:rsidR="00A26761" w:rsidRPr="001A4EEA">
        <w:rPr>
          <w:rFonts w:ascii="Times New Roman" w:eastAsia="Times New Roman" w:hAnsi="Times New Roman" w:cs="Times New Roman"/>
          <w:color w:val="000000"/>
          <w:sz w:val="19"/>
          <w:szCs w:val="19"/>
          <w:lang w:eastAsia="en-GB"/>
        </w:rPr>
        <w:t xml:space="preserve">. </w:t>
      </w:r>
      <w:r w:rsidRPr="00073442">
        <w:rPr>
          <w:rFonts w:ascii="Times New Roman" w:eastAsia="Times New Roman" w:hAnsi="Times New Roman" w:cs="Times New Roman"/>
          <w:color w:val="000000"/>
          <w:sz w:val="19"/>
          <w:szCs w:val="19"/>
          <w:lang w:eastAsia="en-GB"/>
        </w:rPr>
        <w:t xml:space="preserve">Cara seperti ini diyakini mampu memantik minat anak-anak lain agar mampu menghatamkan Al-Quran. Dalam hajatan pernikahan,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ditampilkan untuk mengarak pengantin perempuan di sekitar area rumah mempelai.</w:t>
      </w:r>
    </w:p>
    <w:p w14:paraId="46AAA027" w14:textId="77777777"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Dalam acara maulid, jika yang tamat adalah anak perempuan, maka seorang perempuan dewasa akan </w:t>
      </w:r>
      <w:r w:rsidRPr="00073442">
        <w:rPr>
          <w:rFonts w:ascii="Times New Roman" w:eastAsia="Times New Roman" w:hAnsi="Times New Roman" w:cs="Times New Roman"/>
          <w:color w:val="000000"/>
          <w:sz w:val="19"/>
          <w:szCs w:val="19"/>
          <w:lang w:eastAsia="en-GB"/>
        </w:rPr>
        <w:lastRenderedPageBreak/>
        <w:t xml:space="preserve">menemaninya dan akan duduk di bagian depan. Kostum yang dipakai pun menggunakan pakaian khas daerah mandar dan membuatnya kelihatan begitu anggun. Pun demikian dengan pakaian anak perempuan. Namun jika yang diarak adalah anak laki-laki, maka pakaian yang dikenakan merupakan pakaian khas arab. Hal ini merupakan satu contoh eksplisit bahwa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merupakan budaya yang diintegrasikan dengan nilai-nilai islam.</w:t>
      </w:r>
    </w:p>
    <w:p w14:paraId="1ACEC07B" w14:textId="28D80CCA"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Ada sejumlah referensi mengenai asal muasal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Abad 16 diyakini sebagai periode yang memunculkan tradisi tua ini [6]. Konon pada saat Raja Balanipa hendak melakukan perburuan di hutan belantara, dia menemukan seekor kuda liar yang begitu sulit untuk dijinakkan. Sang Raja lalu berinisiatif untuk</w:t>
      </w:r>
      <w:proofErr w:type="gramStart"/>
      <w:r w:rsidRPr="00073442">
        <w:rPr>
          <w:rFonts w:ascii="Times New Roman" w:eastAsia="Times New Roman" w:hAnsi="Times New Roman" w:cs="Times New Roman"/>
          <w:color w:val="000000"/>
          <w:sz w:val="19"/>
          <w:szCs w:val="19"/>
          <w:lang w:eastAsia="en-GB"/>
        </w:rPr>
        <w:t>  membawa</w:t>
      </w:r>
      <w:proofErr w:type="gramEnd"/>
      <w:r w:rsidRPr="00073442">
        <w:rPr>
          <w:rFonts w:ascii="Times New Roman" w:eastAsia="Times New Roman" w:hAnsi="Times New Roman" w:cs="Times New Roman"/>
          <w:color w:val="000000"/>
          <w:sz w:val="19"/>
          <w:szCs w:val="19"/>
          <w:lang w:eastAsia="en-GB"/>
        </w:rPr>
        <w:t xml:space="preserve"> kuda tersebut ke kerajaan. Beberapa hari kemudian, sang permaisuri mendatangi kandang kuda tersebut karena penasaran dengan hewan yang baru saja ditangkap oleh Raja. Dia lalu menaiki kuda dan seketika, Kuda tersebut menunjukkan gerakan seolah seolah sedang menari. Dalam perjalanannya, kuda ini kemudian diiringi dengan tabuhan rebana dan syair Mandar untuk menambah kearifan dari budaya tersebut.</w:t>
      </w:r>
    </w:p>
    <w:p w14:paraId="08BADDAB" w14:textId="77777777"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Semula, tradisi ini hanya dipertunjukkan di kalangan istana. Tapi, kedatangan para ulama di tanah Mandar memberikan pengaruh pada budaya, yang semula eksklusif di kalangan kerajaan, menjadi sesuatu yang bisa dilakukan oleh masyarakat pada umumnya. Hal ini tidak lepas dari konsep yang dibawa oleh para ulama untuk melakukan integrasi nilai-nilai keislaman dan menumbuhkan semangat mendalami ilmu agama dengan menggunakan kebudayaan setempat. Inilah alasan kenapa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begitu dihadirkan pada saat Maulid karena masyarakat diajak untuk menyelami kelahiran Nabi Muhammad pada bulan tersebut.[1]</w:t>
      </w:r>
    </w:p>
    <w:p w14:paraId="03D69854" w14:textId="77777777"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dianggap sebagai media komunikasi yang efektif untuk mengajarkan masyarakat Mandar, bukan hanya tentang peringatan hari lahir Nabi Muhammad, tapi juga untuk menguatkan ukhuwah. Jika sebuah desa hendak merayakan Maulid, maka kita akan melihat semua rumah akan menyajikan makanan tradisional untuk menjamu para tamu yang hendak menyaksikan arakan kuda. Warga desa juga akan bahu membahu mempersiapkan segala sesuatunya agar hajatan tersebut berjalan semeriah mungkin.</w:t>
      </w:r>
    </w:p>
    <w:p w14:paraId="4425D26E" w14:textId="77777777" w:rsidR="00A26761" w:rsidRPr="001A4EEA" w:rsidRDefault="00A26761" w:rsidP="00A26761">
      <w:pPr>
        <w:pStyle w:val="NormalWeb"/>
        <w:spacing w:before="240" w:beforeAutospacing="0" w:after="240" w:afterAutospacing="0"/>
        <w:ind w:firstLine="280"/>
        <w:jc w:val="both"/>
        <w:rPr>
          <w:sz w:val="19"/>
          <w:szCs w:val="19"/>
        </w:rPr>
      </w:pPr>
      <w:r w:rsidRPr="001A4EEA">
        <w:rPr>
          <w:color w:val="000000"/>
          <w:sz w:val="19"/>
          <w:szCs w:val="19"/>
        </w:rPr>
        <w:t xml:space="preserve">Tradisi </w:t>
      </w:r>
      <w:r w:rsidRPr="001A4EEA">
        <w:rPr>
          <w:i/>
          <w:iCs/>
          <w:color w:val="000000"/>
          <w:sz w:val="19"/>
          <w:szCs w:val="19"/>
        </w:rPr>
        <w:t>Sayyang Pattuqduq</w:t>
      </w:r>
      <w:r w:rsidRPr="001A4EEA">
        <w:rPr>
          <w:color w:val="000000"/>
          <w:sz w:val="19"/>
          <w:szCs w:val="19"/>
        </w:rPr>
        <w:t xml:space="preserve"> memiliki sejumlah instrumen penting agar bisa berjalan dengan baik. Beberapa instrument tersebut yakni:</w:t>
      </w:r>
    </w:p>
    <w:p w14:paraId="6955E25A" w14:textId="10633134" w:rsidR="00A26761" w:rsidRPr="00954B53" w:rsidRDefault="00A26761" w:rsidP="00954B53">
      <w:pPr>
        <w:pStyle w:val="NormalWeb"/>
        <w:numPr>
          <w:ilvl w:val="0"/>
          <w:numId w:val="15"/>
        </w:numPr>
        <w:spacing w:before="240" w:beforeAutospacing="0" w:after="240" w:afterAutospacing="0"/>
        <w:ind w:left="426" w:hanging="426"/>
        <w:jc w:val="both"/>
        <w:textAlignment w:val="baseline"/>
        <w:rPr>
          <w:color w:val="000000"/>
          <w:sz w:val="19"/>
          <w:szCs w:val="19"/>
        </w:rPr>
      </w:pPr>
      <w:r w:rsidRPr="001A4EEA">
        <w:rPr>
          <w:color w:val="000000"/>
          <w:sz w:val="19"/>
          <w:szCs w:val="19"/>
        </w:rPr>
        <w:t>Kuda</w:t>
      </w:r>
      <w:r w:rsidR="00954B53">
        <w:rPr>
          <w:color w:val="000000"/>
          <w:sz w:val="19"/>
          <w:szCs w:val="19"/>
        </w:rPr>
        <w:t xml:space="preserve">, merupakan bagian pertama yang sangat vital dalam tradisi ini. </w:t>
      </w:r>
      <w:r w:rsidRPr="00954B53">
        <w:rPr>
          <w:color w:val="000000"/>
          <w:sz w:val="19"/>
          <w:szCs w:val="19"/>
        </w:rPr>
        <w:t xml:space="preserve">Kuda ideal yang dipakai dalam </w:t>
      </w:r>
      <w:r w:rsidRPr="00954B53">
        <w:rPr>
          <w:i/>
          <w:iCs/>
          <w:color w:val="000000"/>
          <w:sz w:val="19"/>
          <w:szCs w:val="19"/>
        </w:rPr>
        <w:t>Sayyang Pattuqduq</w:t>
      </w:r>
      <w:r w:rsidRPr="00954B53">
        <w:rPr>
          <w:color w:val="000000"/>
          <w:sz w:val="19"/>
          <w:szCs w:val="19"/>
        </w:rPr>
        <w:t xml:space="preserve"> merupakan kuda terlatih dan mampu mengikuti gerakan rebana dengan baik. Variasi gerakan dalam </w:t>
      </w:r>
      <w:r w:rsidRPr="00954B53">
        <w:rPr>
          <w:i/>
          <w:iCs/>
          <w:color w:val="000000"/>
          <w:sz w:val="19"/>
          <w:szCs w:val="19"/>
        </w:rPr>
        <w:t>Sayyang Pattuqduq</w:t>
      </w:r>
      <w:r w:rsidRPr="00954B53">
        <w:rPr>
          <w:color w:val="000000"/>
          <w:sz w:val="19"/>
          <w:szCs w:val="19"/>
        </w:rPr>
        <w:t xml:space="preserve"> yakni </w:t>
      </w:r>
      <w:r w:rsidRPr="00954B53">
        <w:rPr>
          <w:color w:val="000000"/>
          <w:sz w:val="19"/>
          <w:szCs w:val="19"/>
        </w:rPr>
        <w:lastRenderedPageBreak/>
        <w:t>ketika kuda mengangkat setengah badannya dan tidak terlalu tinggi. </w:t>
      </w:r>
    </w:p>
    <w:p w14:paraId="55C0889A" w14:textId="6C7A8F4D" w:rsidR="00A26761" w:rsidRPr="001A4EEA" w:rsidRDefault="00A26761" w:rsidP="00A26761">
      <w:pPr>
        <w:pStyle w:val="NormalWeb"/>
        <w:numPr>
          <w:ilvl w:val="0"/>
          <w:numId w:val="15"/>
        </w:numPr>
        <w:spacing w:before="240" w:beforeAutospacing="0" w:after="0" w:afterAutospacing="0"/>
        <w:ind w:left="284" w:hanging="284"/>
        <w:jc w:val="both"/>
        <w:textAlignment w:val="baseline"/>
        <w:rPr>
          <w:color w:val="000000"/>
          <w:sz w:val="19"/>
          <w:szCs w:val="19"/>
        </w:rPr>
      </w:pPr>
      <w:r w:rsidRPr="001A4EEA">
        <w:rPr>
          <w:i/>
          <w:iCs/>
          <w:color w:val="000000"/>
          <w:sz w:val="19"/>
          <w:szCs w:val="19"/>
        </w:rPr>
        <w:t xml:space="preserve">Pessawe, </w:t>
      </w:r>
      <w:r w:rsidRPr="001A4EEA">
        <w:rPr>
          <w:color w:val="000000"/>
          <w:sz w:val="19"/>
          <w:szCs w:val="19"/>
        </w:rPr>
        <w:t>merupakan perempuan yang duduk di bagian depan untuk mendampingi anak perempuan (</w:t>
      </w:r>
      <w:r w:rsidRPr="001A4EEA">
        <w:rPr>
          <w:i/>
          <w:iCs/>
          <w:color w:val="000000"/>
          <w:sz w:val="19"/>
          <w:szCs w:val="19"/>
        </w:rPr>
        <w:t>todisaiyyang</w:t>
      </w:r>
      <w:r w:rsidRPr="001A4EEA">
        <w:rPr>
          <w:color w:val="000000"/>
          <w:sz w:val="19"/>
          <w:szCs w:val="19"/>
        </w:rPr>
        <w:t xml:space="preserve">). Perempuan ini akan didandani dengan gaun khas mandar dan biasanya mereka yang dipilih memiliki perawakan yang menarik. Istilah </w:t>
      </w:r>
      <w:r w:rsidRPr="001A4EEA">
        <w:rPr>
          <w:i/>
          <w:iCs/>
          <w:color w:val="000000"/>
          <w:sz w:val="19"/>
          <w:szCs w:val="19"/>
        </w:rPr>
        <w:t xml:space="preserve">pessawe </w:t>
      </w:r>
      <w:r w:rsidRPr="001A4EEA">
        <w:rPr>
          <w:color w:val="000000"/>
          <w:sz w:val="19"/>
          <w:szCs w:val="19"/>
        </w:rPr>
        <w:t>bisa juga merujuk pada anak laki-laki yang tengah duduk di atas kuda baik yang jumlahnya satu atau dua. </w:t>
      </w:r>
    </w:p>
    <w:p w14:paraId="1AD100B2" w14:textId="6BE5EB87" w:rsidR="00A26761" w:rsidRPr="001A4EEA" w:rsidRDefault="00A26761" w:rsidP="00A26761">
      <w:pPr>
        <w:pStyle w:val="NormalWeb"/>
        <w:numPr>
          <w:ilvl w:val="0"/>
          <w:numId w:val="15"/>
        </w:numPr>
        <w:spacing w:before="240" w:beforeAutospacing="0" w:after="0" w:afterAutospacing="0"/>
        <w:ind w:left="284" w:hanging="284"/>
        <w:jc w:val="both"/>
        <w:textAlignment w:val="baseline"/>
        <w:rPr>
          <w:color w:val="000000"/>
          <w:sz w:val="19"/>
          <w:szCs w:val="19"/>
        </w:rPr>
      </w:pPr>
      <w:r w:rsidRPr="001A4EEA">
        <w:rPr>
          <w:i/>
          <w:iCs/>
          <w:color w:val="000000"/>
          <w:sz w:val="19"/>
          <w:szCs w:val="19"/>
        </w:rPr>
        <w:t xml:space="preserve">Todisaiyyang, </w:t>
      </w:r>
      <w:r w:rsidRPr="001A4EEA">
        <w:rPr>
          <w:color w:val="000000"/>
          <w:sz w:val="19"/>
          <w:szCs w:val="19"/>
        </w:rPr>
        <w:t>yakni anak perempuan yang telah khatam mengaji. Mereka juga akan didandani dengan gaun khas mandar. Pakaian ini juga telah mengalami modifikasi dan mirip dengan pakaian seseorang yang baru pulang menunaikan haji. </w:t>
      </w:r>
    </w:p>
    <w:p w14:paraId="3EBD16A2" w14:textId="304E104B" w:rsidR="00A26761" w:rsidRPr="001A4EEA" w:rsidRDefault="00A26761" w:rsidP="00A26761">
      <w:pPr>
        <w:pStyle w:val="NormalWeb"/>
        <w:numPr>
          <w:ilvl w:val="0"/>
          <w:numId w:val="15"/>
        </w:numPr>
        <w:spacing w:before="240" w:beforeAutospacing="0" w:after="0" w:afterAutospacing="0"/>
        <w:ind w:left="284" w:hanging="284"/>
        <w:jc w:val="both"/>
        <w:textAlignment w:val="baseline"/>
        <w:rPr>
          <w:color w:val="000000"/>
          <w:sz w:val="19"/>
          <w:szCs w:val="19"/>
        </w:rPr>
      </w:pPr>
      <w:r w:rsidRPr="001A4EEA">
        <w:rPr>
          <w:i/>
          <w:iCs/>
          <w:color w:val="000000"/>
          <w:sz w:val="19"/>
          <w:szCs w:val="19"/>
        </w:rPr>
        <w:t xml:space="preserve">Pesarung, </w:t>
      </w:r>
      <w:r w:rsidRPr="001A4EEA">
        <w:rPr>
          <w:color w:val="000000"/>
          <w:sz w:val="19"/>
          <w:szCs w:val="19"/>
        </w:rPr>
        <w:t xml:space="preserve">adalah laki laki dewasa yang berdiri di keempat sisi kuda untuk menjaga </w:t>
      </w:r>
      <w:r w:rsidRPr="001A4EEA">
        <w:rPr>
          <w:i/>
          <w:iCs/>
          <w:color w:val="000000"/>
          <w:sz w:val="19"/>
          <w:szCs w:val="19"/>
        </w:rPr>
        <w:t>pessawe</w:t>
      </w:r>
      <w:r w:rsidRPr="001A4EEA">
        <w:rPr>
          <w:color w:val="000000"/>
          <w:sz w:val="19"/>
          <w:szCs w:val="19"/>
        </w:rPr>
        <w:t xml:space="preserve"> dan </w:t>
      </w:r>
      <w:r w:rsidRPr="001A4EEA">
        <w:rPr>
          <w:i/>
          <w:iCs/>
          <w:color w:val="000000"/>
          <w:sz w:val="19"/>
          <w:szCs w:val="19"/>
        </w:rPr>
        <w:t>todisaiyyang</w:t>
      </w:r>
      <w:r w:rsidRPr="001A4EEA">
        <w:rPr>
          <w:color w:val="000000"/>
          <w:sz w:val="19"/>
          <w:szCs w:val="19"/>
        </w:rPr>
        <w:t xml:space="preserve"> agar stabil duduk di atas kuda. Selama</w:t>
      </w:r>
      <w:proofErr w:type="gramStart"/>
      <w:r w:rsidRPr="001A4EEA">
        <w:rPr>
          <w:color w:val="000000"/>
          <w:sz w:val="19"/>
          <w:szCs w:val="19"/>
        </w:rPr>
        <w:t>  diarak</w:t>
      </w:r>
      <w:proofErr w:type="gramEnd"/>
      <w:r w:rsidRPr="001A4EEA">
        <w:rPr>
          <w:color w:val="000000"/>
          <w:sz w:val="19"/>
          <w:szCs w:val="19"/>
        </w:rPr>
        <w:t xml:space="preserve">, mereka juga bertanggung jawab terhadap keselamatan </w:t>
      </w:r>
      <w:r w:rsidRPr="001A4EEA">
        <w:rPr>
          <w:i/>
          <w:iCs/>
          <w:color w:val="000000"/>
          <w:sz w:val="19"/>
          <w:szCs w:val="19"/>
        </w:rPr>
        <w:t>pessawe</w:t>
      </w:r>
      <w:r w:rsidRPr="001A4EEA">
        <w:rPr>
          <w:color w:val="000000"/>
          <w:sz w:val="19"/>
          <w:szCs w:val="19"/>
        </w:rPr>
        <w:t xml:space="preserve"> dan </w:t>
      </w:r>
      <w:r w:rsidRPr="001A4EEA">
        <w:rPr>
          <w:i/>
          <w:iCs/>
          <w:color w:val="000000"/>
          <w:sz w:val="19"/>
          <w:szCs w:val="19"/>
        </w:rPr>
        <w:t xml:space="preserve">todisaiyyang </w:t>
      </w:r>
      <w:r w:rsidRPr="001A4EEA">
        <w:rPr>
          <w:color w:val="000000"/>
          <w:sz w:val="19"/>
          <w:szCs w:val="19"/>
        </w:rPr>
        <w:t>di atas kuda. </w:t>
      </w:r>
    </w:p>
    <w:p w14:paraId="52D37714" w14:textId="77777777" w:rsidR="00A26761" w:rsidRPr="001A4EEA" w:rsidRDefault="00A26761" w:rsidP="00A26761">
      <w:pPr>
        <w:pStyle w:val="NormalWeb"/>
        <w:numPr>
          <w:ilvl w:val="0"/>
          <w:numId w:val="15"/>
        </w:numPr>
        <w:spacing w:before="240" w:beforeAutospacing="0" w:after="0" w:afterAutospacing="0"/>
        <w:ind w:left="284" w:hanging="284"/>
        <w:jc w:val="both"/>
        <w:textAlignment w:val="baseline"/>
        <w:rPr>
          <w:color w:val="000000"/>
          <w:sz w:val="19"/>
          <w:szCs w:val="19"/>
        </w:rPr>
      </w:pPr>
      <w:r w:rsidRPr="001A4EEA">
        <w:rPr>
          <w:i/>
          <w:iCs/>
          <w:color w:val="000000"/>
          <w:sz w:val="19"/>
          <w:szCs w:val="19"/>
        </w:rPr>
        <w:t>Pambawa La’lang</w:t>
      </w:r>
      <w:r w:rsidRPr="001A4EEA">
        <w:rPr>
          <w:color w:val="000000"/>
          <w:sz w:val="19"/>
          <w:szCs w:val="19"/>
        </w:rPr>
        <w:t xml:space="preserve"> yang bertugas membawa payung untuk melindungi </w:t>
      </w:r>
      <w:r w:rsidRPr="001A4EEA">
        <w:rPr>
          <w:i/>
          <w:iCs/>
          <w:color w:val="000000"/>
          <w:sz w:val="19"/>
          <w:szCs w:val="19"/>
        </w:rPr>
        <w:t>pessawe</w:t>
      </w:r>
      <w:r w:rsidRPr="001A4EEA">
        <w:rPr>
          <w:color w:val="000000"/>
          <w:sz w:val="19"/>
          <w:szCs w:val="19"/>
        </w:rPr>
        <w:t xml:space="preserve"> dari terik matahari. Payung yang dibuat diambil dari sebuah payung biasa yang dihiasi dengan berbagai kertas warna warni. Payung kemudian diikatkan pada bambu berukuran kurang lebih 3 meter dan dibawa selama arak-arakan berlangsung.</w:t>
      </w:r>
    </w:p>
    <w:p w14:paraId="6F969EB1" w14:textId="77777777" w:rsidR="00A26761" w:rsidRPr="001A4EEA" w:rsidRDefault="00A26761" w:rsidP="00A26761">
      <w:pPr>
        <w:pStyle w:val="NormalWeb"/>
        <w:numPr>
          <w:ilvl w:val="0"/>
          <w:numId w:val="15"/>
        </w:numPr>
        <w:spacing w:before="240" w:beforeAutospacing="0" w:after="0" w:afterAutospacing="0"/>
        <w:ind w:left="284" w:hanging="284"/>
        <w:jc w:val="both"/>
        <w:textAlignment w:val="baseline"/>
        <w:rPr>
          <w:color w:val="000000"/>
          <w:sz w:val="19"/>
          <w:szCs w:val="19"/>
        </w:rPr>
      </w:pPr>
      <w:r w:rsidRPr="001A4EEA">
        <w:rPr>
          <w:color w:val="000000"/>
          <w:sz w:val="19"/>
          <w:szCs w:val="19"/>
        </w:rPr>
        <w:t xml:space="preserve">Rebana khas mandar untuk mengiringi tarian kuda, Bagian ini merupakan salah satu bagian terpenting dari prosesi </w:t>
      </w:r>
      <w:r w:rsidRPr="001A4EEA">
        <w:rPr>
          <w:i/>
          <w:iCs/>
          <w:color w:val="000000"/>
          <w:sz w:val="19"/>
          <w:szCs w:val="19"/>
        </w:rPr>
        <w:t>Sayyang Pattuqduq</w:t>
      </w:r>
      <w:r w:rsidRPr="001A4EEA">
        <w:rPr>
          <w:color w:val="000000"/>
          <w:sz w:val="19"/>
          <w:szCs w:val="19"/>
        </w:rPr>
        <w:t xml:space="preserve">. Tanpa rebana, arak-arakan </w:t>
      </w:r>
      <w:r w:rsidRPr="001A4EEA">
        <w:rPr>
          <w:i/>
          <w:iCs/>
          <w:color w:val="000000"/>
          <w:sz w:val="19"/>
          <w:szCs w:val="19"/>
        </w:rPr>
        <w:t>Sayyang Pattuqduq</w:t>
      </w:r>
      <w:r w:rsidRPr="001A4EEA">
        <w:rPr>
          <w:color w:val="000000"/>
          <w:sz w:val="19"/>
          <w:szCs w:val="19"/>
        </w:rPr>
        <w:t xml:space="preserve"> akan terasa begitu hambar. Tidak ada jumlah pasti penabuh rebana. Lazimnya berjumlah 8-12 orang. Instrumen rebananya pun mulai mengalami penambahan. Jika pada awal penggunaannya hanya terdiri dari rebana yang berukuran kecil, sedang dan besar, kini beberapa kelompok rebana menambahkan tamborin atau drum yang menggunakan bahan seperti pada alat musik modern. </w:t>
      </w:r>
    </w:p>
    <w:p w14:paraId="1E0D4AA7" w14:textId="6A11302F" w:rsidR="00A26761" w:rsidRPr="001A4EEA" w:rsidRDefault="00A26761" w:rsidP="00A26761">
      <w:pPr>
        <w:pStyle w:val="NormalWeb"/>
        <w:numPr>
          <w:ilvl w:val="0"/>
          <w:numId w:val="15"/>
        </w:numPr>
        <w:spacing w:before="240" w:beforeAutospacing="0" w:after="0" w:afterAutospacing="0"/>
        <w:ind w:left="284" w:hanging="284"/>
        <w:jc w:val="both"/>
        <w:textAlignment w:val="baseline"/>
        <w:rPr>
          <w:color w:val="000000"/>
          <w:sz w:val="19"/>
          <w:szCs w:val="19"/>
        </w:rPr>
      </w:pPr>
      <w:r w:rsidRPr="001A4EEA">
        <w:rPr>
          <w:i/>
          <w:iCs/>
          <w:color w:val="000000"/>
          <w:sz w:val="19"/>
          <w:szCs w:val="19"/>
        </w:rPr>
        <w:t xml:space="preserve">Kalindaqdaq, </w:t>
      </w:r>
      <w:r w:rsidRPr="001A4EEA">
        <w:rPr>
          <w:color w:val="000000"/>
          <w:sz w:val="19"/>
          <w:szCs w:val="19"/>
        </w:rPr>
        <w:t xml:space="preserve">Adalah syair khas mandar yang biasanya dilantunkan di depan kuda. Isinya berupa pujian kepada perempuan yang tengah duduk di atas kuda dan biasanya diksi yang digunakan merupakan frase atau kalimat yang begitu halus. Dalam perkembangannya, kalindaqdaq sudah mulai menggunakan bahasa Indonesia dan tidak mengikuti pola syair yang lazimnya dipakai ketika awal kalindaqdaq muncul dalam </w:t>
      </w:r>
      <w:r w:rsidRPr="001A4EEA">
        <w:rPr>
          <w:i/>
          <w:iCs/>
          <w:color w:val="000000"/>
          <w:sz w:val="19"/>
          <w:szCs w:val="19"/>
        </w:rPr>
        <w:t>Sayyang Pattuqduq</w:t>
      </w:r>
      <w:r w:rsidRPr="001A4EEA">
        <w:rPr>
          <w:color w:val="000000"/>
          <w:sz w:val="19"/>
          <w:szCs w:val="19"/>
        </w:rPr>
        <w:t>. “seakan kuda mengerti apa yang disampaikan sang pembawa kalindaqdaq, setiap akhir dari potongan kalindaqdaq yang diucapkan, maka sang kuda akan tambah semangat menari menggoyangkan kepalany</w:t>
      </w:r>
      <w:r w:rsidR="001A4EEA">
        <w:rPr>
          <w:color w:val="000000"/>
          <w:sz w:val="19"/>
          <w:szCs w:val="19"/>
        </w:rPr>
        <w:t>a” [1].</w:t>
      </w:r>
      <w:r w:rsidRPr="001A4EEA">
        <w:rPr>
          <w:color w:val="000000"/>
          <w:sz w:val="19"/>
          <w:szCs w:val="19"/>
        </w:rPr>
        <w:t> </w:t>
      </w:r>
    </w:p>
    <w:p w14:paraId="595BC293" w14:textId="77777777" w:rsidR="00073442" w:rsidRPr="00073442" w:rsidRDefault="00073442" w:rsidP="00073442">
      <w:pPr>
        <w:spacing w:before="240" w:after="24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lastRenderedPageBreak/>
        <w:tab/>
        <w:t>Struktur dalam tulisan ini dimulai dengan bagian pendahuluan yang memuat informasi tentang hiperrealitas secara umum dan tradisi sayyang pattuqdu secara khusus. Pada bagian kedua, dicantumkan informasi tentang metode penelitian, teknik pengumpulan data dan analisis data. Setelah itu, data akan dibahas secara eksplisit pada bagian keempat dan ditutup dengan kesimpulan pada bagian kelima. </w:t>
      </w:r>
    </w:p>
    <w:p w14:paraId="304464FC" w14:textId="19B0316A" w:rsidR="00073442" w:rsidRPr="001A4EEA" w:rsidRDefault="00073442" w:rsidP="00D216B2">
      <w:pPr>
        <w:pStyle w:val="ListParagraph"/>
        <w:numPr>
          <w:ilvl w:val="0"/>
          <w:numId w:val="13"/>
        </w:numPr>
        <w:spacing w:before="240" w:after="240"/>
        <w:ind w:left="426" w:hanging="426"/>
        <w:jc w:val="both"/>
        <w:textAlignment w:val="baseline"/>
        <w:rPr>
          <w:rFonts w:ascii="Times New Roman" w:eastAsia="Times New Roman" w:hAnsi="Times New Roman" w:cs="Times New Roman"/>
          <w:b/>
          <w:bCs/>
          <w:color w:val="000000"/>
          <w:sz w:val="19"/>
          <w:szCs w:val="19"/>
          <w:lang w:eastAsia="en-GB"/>
        </w:rPr>
      </w:pPr>
      <w:r w:rsidRPr="001A4EEA">
        <w:rPr>
          <w:rFonts w:ascii="Times New Roman" w:eastAsia="Times New Roman" w:hAnsi="Times New Roman" w:cs="Times New Roman"/>
          <w:b/>
          <w:bCs/>
          <w:color w:val="000000"/>
          <w:sz w:val="19"/>
          <w:szCs w:val="19"/>
          <w:lang w:eastAsia="en-GB"/>
        </w:rPr>
        <w:t>METODE</w:t>
      </w:r>
    </w:p>
    <w:p w14:paraId="4AE2DA62" w14:textId="77777777"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Metode penelitian kualitatif merupakan basis dalam riset ini untuk menggali dinamika seni dalam konteks kearifan lokal. Secara umum, teknik pengambilan data berupa studi literatur, dokumentasi dan wawancara. Literatur yang digunakan yakni buku, artikel jurnal atau beberapa tulisan ilmiah lainnya yang berkaitan dengan hiperrealitas dan Tradisi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Dokumentasi didapatkan dari sumber yang ada di lapangan berupa pertunjukan sebagai manifestasi dari tradisi kesenian. </w:t>
      </w:r>
    </w:p>
    <w:p w14:paraId="7C3F11D6" w14:textId="77777777" w:rsidR="00073442" w:rsidRPr="001A4EEA"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Untuk melengkapi data dari literatur dan dokumentasi, peneliti melakukan wawancara dengan melibatkan pegiat seni budaya khususnya yang memiliki basis dalam kearifan lokal. Informan</w:t>
      </w:r>
      <w:proofErr w:type="gramStart"/>
      <w:r w:rsidRPr="00073442">
        <w:rPr>
          <w:rFonts w:ascii="Times New Roman" w:eastAsia="Times New Roman" w:hAnsi="Times New Roman" w:cs="Times New Roman"/>
          <w:color w:val="000000"/>
          <w:sz w:val="19"/>
          <w:szCs w:val="19"/>
          <w:lang w:eastAsia="en-GB"/>
        </w:rPr>
        <w:t>  dalam</w:t>
      </w:r>
      <w:proofErr w:type="gramEnd"/>
      <w:r w:rsidRPr="00073442">
        <w:rPr>
          <w:rFonts w:ascii="Times New Roman" w:eastAsia="Times New Roman" w:hAnsi="Times New Roman" w:cs="Times New Roman"/>
          <w:color w:val="000000"/>
          <w:sz w:val="19"/>
          <w:szCs w:val="19"/>
          <w:lang w:eastAsia="en-GB"/>
        </w:rPr>
        <w:t xml:space="preserve"> riset ini diputuskan dari Guru Seni Budaya SMPN 3 Polewali, Warlia Rahman. Setelah data dikumpulkan, peneliti lalu melakukan analisis data dengan menggunakan metode analisis deskriptif kualitatif yaitu menganalisis, menggambarkan, dan meringkas berbagai kondisi, situasi dari berbagai data yang dikumpulkan berupa hasil wawancara atau pengamatan mengenai masalah yang diteliti yang terjadi di lapangan.  </w:t>
      </w:r>
    </w:p>
    <w:p w14:paraId="3D461C6F" w14:textId="050E13E2" w:rsidR="00073442" w:rsidRPr="001A4EEA" w:rsidRDefault="00073442" w:rsidP="00D216B2">
      <w:pPr>
        <w:pStyle w:val="ListParagraph"/>
        <w:numPr>
          <w:ilvl w:val="0"/>
          <w:numId w:val="13"/>
        </w:numPr>
        <w:spacing w:before="240" w:after="240"/>
        <w:ind w:left="284" w:hanging="284"/>
        <w:jc w:val="both"/>
        <w:rPr>
          <w:rFonts w:ascii="Times New Roman" w:eastAsia="Times New Roman" w:hAnsi="Times New Roman" w:cs="Times New Roman"/>
          <w:sz w:val="19"/>
          <w:szCs w:val="19"/>
          <w:lang w:eastAsia="en-GB"/>
        </w:rPr>
      </w:pPr>
      <w:r w:rsidRPr="001A4EEA">
        <w:rPr>
          <w:rFonts w:ascii="Times New Roman" w:eastAsia="Times New Roman" w:hAnsi="Times New Roman" w:cs="Times New Roman"/>
          <w:b/>
          <w:bCs/>
          <w:color w:val="000000"/>
          <w:kern w:val="36"/>
          <w:sz w:val="19"/>
          <w:szCs w:val="19"/>
          <w:lang w:eastAsia="en-GB"/>
        </w:rPr>
        <w:t>HASIL DAN PEMBAHASAN</w:t>
      </w:r>
    </w:p>
    <w:p w14:paraId="45BDAF0E" w14:textId="77777777" w:rsidR="00073442" w:rsidRPr="00073442" w:rsidRDefault="00073442" w:rsidP="00073442">
      <w:pPr>
        <w:spacing w:before="240" w:after="240"/>
        <w:ind w:firstLine="28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Tradisi </w:t>
      </w:r>
      <w:r w:rsidRPr="00073442">
        <w:rPr>
          <w:rFonts w:ascii="Times New Roman" w:eastAsia="Times New Roman" w:hAnsi="Times New Roman" w:cs="Times New Roman"/>
          <w:i/>
          <w:iCs/>
          <w:color w:val="000000"/>
          <w:sz w:val="19"/>
          <w:szCs w:val="19"/>
          <w:lang w:eastAsia="en-GB"/>
        </w:rPr>
        <w:t xml:space="preserve">Sayyang Pattuqduq </w:t>
      </w:r>
      <w:r w:rsidRPr="00073442">
        <w:rPr>
          <w:rFonts w:ascii="Times New Roman" w:eastAsia="Times New Roman" w:hAnsi="Times New Roman" w:cs="Times New Roman"/>
          <w:color w:val="000000"/>
          <w:sz w:val="19"/>
          <w:szCs w:val="19"/>
          <w:lang w:eastAsia="en-GB"/>
        </w:rPr>
        <w:t xml:space="preserve">pada masyarakat suku Mandar merupakan tradisi turun temurun sebagai bentuk apresiasi terhadap anak yang telah khatam Al-Quran. Selain diperuntukkan untuk acara khatam Al-Quran </w:t>
      </w:r>
      <w:r w:rsidRPr="00073442">
        <w:rPr>
          <w:rFonts w:ascii="Times New Roman" w:eastAsia="Times New Roman" w:hAnsi="Times New Roman" w:cs="Times New Roman"/>
          <w:i/>
          <w:iCs/>
          <w:color w:val="000000"/>
          <w:sz w:val="19"/>
          <w:szCs w:val="19"/>
          <w:lang w:eastAsia="en-GB"/>
        </w:rPr>
        <w:t xml:space="preserve">Sayyang Pattuqduq </w:t>
      </w:r>
      <w:r w:rsidRPr="00073442">
        <w:rPr>
          <w:rFonts w:ascii="Times New Roman" w:eastAsia="Times New Roman" w:hAnsi="Times New Roman" w:cs="Times New Roman"/>
          <w:color w:val="000000"/>
          <w:sz w:val="19"/>
          <w:szCs w:val="19"/>
          <w:lang w:eastAsia="en-GB"/>
        </w:rPr>
        <w:t>merupakan akulturasi dari kebudayaan Mandar yang merupakan peninggalan leluhur budaya Mandar. Sehingga, nilai-nilai religius begitu mengakar dalam tradisi ini dan selalu melekat pada setiap tradisi sayyang pattuqdu dalam berbagai konteks pertunjukkan</w:t>
      </w:r>
      <w:r w:rsidRPr="00073442">
        <w:rPr>
          <w:rFonts w:ascii="Times New Roman" w:eastAsia="Times New Roman" w:hAnsi="Times New Roman" w:cs="Times New Roman"/>
          <w:color w:val="000000"/>
          <w:sz w:val="19"/>
          <w:szCs w:val="19"/>
          <w:shd w:val="clear" w:color="auto" w:fill="00FF00"/>
          <w:lang w:eastAsia="en-GB"/>
        </w:rPr>
        <w:t>. </w:t>
      </w:r>
    </w:p>
    <w:p w14:paraId="57222820" w14:textId="251ECC6B" w:rsidR="001A4EEA" w:rsidRPr="001A4EEA" w:rsidRDefault="00073442" w:rsidP="001A4EEA">
      <w:pPr>
        <w:spacing w:before="240" w:after="240"/>
        <w:ind w:firstLine="280"/>
        <w:jc w:val="both"/>
        <w:rPr>
          <w:rFonts w:ascii="Times New Roman" w:eastAsia="Times New Roman" w:hAnsi="Times New Roman" w:cs="Times New Roman"/>
          <w:color w:val="000000"/>
          <w:sz w:val="19"/>
          <w:szCs w:val="19"/>
          <w:lang w:eastAsia="en-GB"/>
        </w:rPr>
      </w:pPr>
      <w:r w:rsidRPr="00073442">
        <w:rPr>
          <w:rFonts w:ascii="Times New Roman" w:eastAsia="Times New Roman" w:hAnsi="Times New Roman" w:cs="Times New Roman"/>
          <w:color w:val="000000"/>
          <w:sz w:val="19"/>
          <w:szCs w:val="19"/>
          <w:lang w:eastAsia="en-GB"/>
        </w:rPr>
        <w:t xml:space="preserve">Dalam tradisi kesenian tari di tanah Mandar, secara umum tari-tarian berfungsi sebagai upacara penyembahan kepada dewa dan leluhur. Meskipun demikian, tradisi kesenian </w:t>
      </w:r>
      <w:r w:rsidRPr="00073442">
        <w:rPr>
          <w:rFonts w:ascii="Times New Roman" w:eastAsia="Times New Roman" w:hAnsi="Times New Roman" w:cs="Times New Roman"/>
          <w:i/>
          <w:iCs/>
          <w:color w:val="000000"/>
          <w:sz w:val="19"/>
          <w:szCs w:val="19"/>
          <w:lang w:eastAsia="en-GB"/>
        </w:rPr>
        <w:t xml:space="preserve">Sayyang Pattuqduq </w:t>
      </w:r>
      <w:r w:rsidRPr="00073442">
        <w:rPr>
          <w:rFonts w:ascii="Times New Roman" w:eastAsia="Times New Roman" w:hAnsi="Times New Roman" w:cs="Times New Roman"/>
          <w:color w:val="000000"/>
          <w:sz w:val="19"/>
          <w:szCs w:val="19"/>
          <w:lang w:eastAsia="en-GB"/>
        </w:rPr>
        <w:t xml:space="preserve">memiliki fungsi yang relatif berbeda dari tarian umum tersebut. Tarian ini pada dasarnya dilahirkan sebagai bentuk apresiasi kepada anak-anak yang telah menamatkan bacaan </w:t>
      </w:r>
    </w:p>
    <w:p w14:paraId="42B54041" w14:textId="561ED8BE" w:rsidR="001A4EEA" w:rsidRDefault="001A4EEA" w:rsidP="001A4EEA">
      <w:pPr>
        <w:spacing w:before="240" w:after="240"/>
        <w:jc w:val="both"/>
        <w:rPr>
          <w:rFonts w:ascii="Times New Roman" w:eastAsia="Times New Roman" w:hAnsi="Times New Roman" w:cs="Times New Roman"/>
          <w:color w:val="000000"/>
          <w:sz w:val="22"/>
          <w:szCs w:val="22"/>
          <w:bdr w:val="none" w:sz="0" w:space="0" w:color="auto" w:frame="1"/>
          <w:lang w:eastAsia="en-GB"/>
        </w:rPr>
      </w:pPr>
      <w:r w:rsidRPr="001A4EEA">
        <w:rPr>
          <w:rFonts w:ascii="Times New Roman" w:eastAsia="Times New Roman" w:hAnsi="Times New Roman" w:cs="Times New Roman"/>
          <w:color w:val="000000"/>
          <w:sz w:val="22"/>
          <w:szCs w:val="22"/>
          <w:bdr w:val="none" w:sz="0" w:space="0" w:color="auto" w:frame="1"/>
          <w:lang w:eastAsia="en-GB"/>
        </w:rPr>
        <w:lastRenderedPageBreak/>
        <w:fldChar w:fldCharType="begin"/>
      </w:r>
      <w:r w:rsidRPr="001A4EEA">
        <w:rPr>
          <w:rFonts w:ascii="Times New Roman" w:eastAsia="Times New Roman" w:hAnsi="Times New Roman" w:cs="Times New Roman"/>
          <w:color w:val="000000"/>
          <w:sz w:val="22"/>
          <w:szCs w:val="22"/>
          <w:bdr w:val="none" w:sz="0" w:space="0" w:color="auto" w:frame="1"/>
          <w:lang w:eastAsia="en-GB"/>
        </w:rPr>
        <w:instrText xml:space="preserve"> INCLUDEPICTURE "https://lh4.googleusercontent.com/N8SUltqeb_5m9nw3A4nAcEtJtfe66WNud4gFN4q8uuxWh9pGi3SuI2PHreFc30R-Wlpn9ukW-ACe_ZKgFbtB5uH2kt5LDGG5y_fw40SL7y5aSY_QUPa5L8vh1MHeg_orWiMSt0-Q" \* MERGEFORMATINET </w:instrText>
      </w:r>
      <w:r w:rsidRPr="001A4EEA">
        <w:rPr>
          <w:rFonts w:ascii="Times New Roman" w:eastAsia="Times New Roman" w:hAnsi="Times New Roman" w:cs="Times New Roman"/>
          <w:color w:val="000000"/>
          <w:sz w:val="22"/>
          <w:szCs w:val="22"/>
          <w:bdr w:val="none" w:sz="0" w:space="0" w:color="auto" w:frame="1"/>
          <w:lang w:eastAsia="en-GB"/>
        </w:rPr>
        <w:fldChar w:fldCharType="separate"/>
      </w:r>
      <w:r w:rsidRPr="001A4EEA">
        <w:rPr>
          <w:rFonts w:ascii="Times New Roman" w:eastAsia="Times New Roman" w:hAnsi="Times New Roman" w:cs="Times New Roman"/>
          <w:noProof/>
          <w:color w:val="000000"/>
          <w:sz w:val="22"/>
          <w:szCs w:val="22"/>
          <w:bdr w:val="none" w:sz="0" w:space="0" w:color="auto" w:frame="1"/>
          <w:lang w:val="id-ID" w:eastAsia="id-ID"/>
        </w:rPr>
        <w:drawing>
          <wp:inline distT="0" distB="0" distL="0" distR="0" wp14:anchorId="0B563545" wp14:editId="08CA58B4">
            <wp:extent cx="2689174" cy="1424763"/>
            <wp:effectExtent l="0" t="0" r="3810" b="0"/>
            <wp:docPr id="2" name="Picture 2" descr="A picture containing indoor, table, cak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table, cake, sitt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350" cy="1490553"/>
                    </a:xfrm>
                    <a:prstGeom prst="rect">
                      <a:avLst/>
                    </a:prstGeom>
                    <a:noFill/>
                    <a:ln>
                      <a:noFill/>
                    </a:ln>
                  </pic:spPr>
                </pic:pic>
              </a:graphicData>
            </a:graphic>
          </wp:inline>
        </w:drawing>
      </w:r>
      <w:r w:rsidRPr="001A4EEA">
        <w:rPr>
          <w:rFonts w:ascii="Times New Roman" w:eastAsia="Times New Roman" w:hAnsi="Times New Roman" w:cs="Times New Roman"/>
          <w:color w:val="000000"/>
          <w:sz w:val="22"/>
          <w:szCs w:val="22"/>
          <w:bdr w:val="none" w:sz="0" w:space="0" w:color="auto" w:frame="1"/>
          <w:lang w:eastAsia="en-GB"/>
        </w:rPr>
        <w:fldChar w:fldCharType="end"/>
      </w:r>
    </w:p>
    <w:p w14:paraId="786DE1B6" w14:textId="7C4864E6" w:rsidR="00C03CCF" w:rsidRPr="00C03CCF" w:rsidRDefault="00C03CCF" w:rsidP="001A4EEA">
      <w:pPr>
        <w:spacing w:before="240" w:after="240"/>
        <w:jc w:val="both"/>
        <w:rPr>
          <w:rFonts w:ascii="Times New Roman" w:eastAsia="Times New Roman" w:hAnsi="Times New Roman" w:cs="Times New Roman"/>
          <w:i/>
          <w:iCs/>
          <w:color w:val="000000"/>
          <w:sz w:val="22"/>
          <w:szCs w:val="22"/>
          <w:bdr w:val="none" w:sz="0" w:space="0" w:color="auto" w:frame="1"/>
          <w:lang w:eastAsia="en-GB"/>
        </w:rPr>
      </w:pPr>
      <w:r w:rsidRPr="00C03CCF">
        <w:rPr>
          <w:rFonts w:ascii="Times New Roman" w:eastAsia="Times New Roman" w:hAnsi="Times New Roman" w:cs="Times New Roman"/>
          <w:i/>
          <w:iCs/>
          <w:color w:val="000000"/>
          <w:sz w:val="22"/>
          <w:szCs w:val="22"/>
          <w:bdr w:val="none" w:sz="0" w:space="0" w:color="auto" w:frame="1"/>
          <w:lang w:eastAsia="en-GB"/>
        </w:rPr>
        <w:t>Gambar 1: Penamatan massal usai khatam Al-Quran</w:t>
      </w:r>
    </w:p>
    <w:p w14:paraId="1AA623AA" w14:textId="4A83B9D3" w:rsidR="00C03CCF" w:rsidRPr="00073442" w:rsidRDefault="00C03CCF" w:rsidP="00C03CCF">
      <w:pPr>
        <w:rPr>
          <w:rFonts w:ascii="Times New Roman" w:eastAsia="Times New Roman" w:hAnsi="Times New Roman" w:cs="Times New Roman"/>
          <w:lang w:eastAsia="en-GB"/>
        </w:rPr>
      </w:pPr>
      <w:r w:rsidRPr="00C03CCF">
        <w:rPr>
          <w:rFonts w:ascii="Times New Roman" w:eastAsia="Times New Roman" w:hAnsi="Times New Roman" w:cs="Times New Roman"/>
          <w:color w:val="000000"/>
          <w:sz w:val="22"/>
          <w:szCs w:val="22"/>
          <w:bdr w:val="none" w:sz="0" w:space="0" w:color="auto" w:frame="1"/>
          <w:lang w:eastAsia="en-GB"/>
        </w:rPr>
        <w:fldChar w:fldCharType="begin"/>
      </w:r>
      <w:r w:rsidRPr="00C03CCF">
        <w:rPr>
          <w:rFonts w:ascii="Times New Roman" w:eastAsia="Times New Roman" w:hAnsi="Times New Roman" w:cs="Times New Roman"/>
          <w:color w:val="000000"/>
          <w:sz w:val="22"/>
          <w:szCs w:val="22"/>
          <w:bdr w:val="none" w:sz="0" w:space="0" w:color="auto" w:frame="1"/>
          <w:lang w:eastAsia="en-GB"/>
        </w:rPr>
        <w:instrText xml:space="preserve"> INCLUDEPICTURE "https://lh4.googleusercontent.com/9Kyhv62shccVX4tiIsORk4aMeAyP-GMYzaAsd_svarf_TmNaYC4lmt4lPXa7b51EYwLXUDQ1sLl_hVg9NmyCuI8OF30_VkK22QJPyCXl2QYoGgCXgUl-u19t5i4E8SdKLVTUN6rz" \* MERGEFORMATINET </w:instrText>
      </w:r>
      <w:r w:rsidRPr="00C03CCF">
        <w:rPr>
          <w:rFonts w:ascii="Times New Roman" w:eastAsia="Times New Roman" w:hAnsi="Times New Roman" w:cs="Times New Roman"/>
          <w:color w:val="000000"/>
          <w:sz w:val="22"/>
          <w:szCs w:val="22"/>
          <w:bdr w:val="none" w:sz="0" w:space="0" w:color="auto" w:frame="1"/>
          <w:lang w:eastAsia="en-GB"/>
        </w:rPr>
        <w:fldChar w:fldCharType="separate"/>
      </w:r>
      <w:r w:rsidRPr="00C03CCF">
        <w:rPr>
          <w:rFonts w:ascii="Times New Roman" w:eastAsia="Times New Roman" w:hAnsi="Times New Roman" w:cs="Times New Roman"/>
          <w:noProof/>
          <w:color w:val="000000"/>
          <w:sz w:val="22"/>
          <w:szCs w:val="22"/>
          <w:bdr w:val="none" w:sz="0" w:space="0" w:color="auto" w:frame="1"/>
          <w:lang w:val="id-ID" w:eastAsia="id-ID"/>
        </w:rPr>
        <w:drawing>
          <wp:inline distT="0" distB="0" distL="0" distR="0" wp14:anchorId="5771C677" wp14:editId="388B13CF">
            <wp:extent cx="2892056" cy="3285490"/>
            <wp:effectExtent l="0" t="0" r="3810" b="3810"/>
            <wp:docPr id="3" name="Picture 3"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around each oth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087" cy="3292341"/>
                    </a:xfrm>
                    <a:prstGeom prst="rect">
                      <a:avLst/>
                    </a:prstGeom>
                    <a:noFill/>
                    <a:ln>
                      <a:noFill/>
                    </a:ln>
                  </pic:spPr>
                </pic:pic>
              </a:graphicData>
            </a:graphic>
          </wp:inline>
        </w:drawing>
      </w:r>
      <w:r w:rsidRPr="00C03CCF">
        <w:rPr>
          <w:rFonts w:ascii="Times New Roman" w:eastAsia="Times New Roman" w:hAnsi="Times New Roman" w:cs="Times New Roman"/>
          <w:color w:val="000000"/>
          <w:sz w:val="22"/>
          <w:szCs w:val="22"/>
          <w:bdr w:val="none" w:sz="0" w:space="0" w:color="auto" w:frame="1"/>
          <w:lang w:eastAsia="en-GB"/>
        </w:rPr>
        <w:fldChar w:fldCharType="end"/>
      </w:r>
    </w:p>
    <w:p w14:paraId="5D21008C" w14:textId="4E5C6957" w:rsidR="00C03CCF" w:rsidRPr="00C03CCF" w:rsidRDefault="00C03CCF" w:rsidP="00C03CCF">
      <w:pPr>
        <w:pStyle w:val="ListParagraph"/>
        <w:spacing w:before="360" w:after="80"/>
        <w:ind w:left="284" w:hanging="284"/>
        <w:jc w:val="both"/>
        <w:outlineLvl w:val="1"/>
        <w:rPr>
          <w:rFonts w:ascii="Times New Roman" w:eastAsia="Times New Roman" w:hAnsi="Times New Roman" w:cs="Times New Roman"/>
          <w:i/>
          <w:iCs/>
          <w:color w:val="000000"/>
          <w:sz w:val="19"/>
          <w:szCs w:val="19"/>
          <w:lang w:eastAsia="en-GB"/>
        </w:rPr>
      </w:pPr>
      <w:r w:rsidRPr="00C03CCF">
        <w:rPr>
          <w:rFonts w:ascii="Times New Roman" w:eastAsia="Times New Roman" w:hAnsi="Times New Roman" w:cs="Times New Roman"/>
          <w:i/>
          <w:iCs/>
          <w:color w:val="000000"/>
          <w:sz w:val="19"/>
          <w:szCs w:val="19"/>
          <w:lang w:eastAsia="en-GB"/>
        </w:rPr>
        <w:t>Gambar 2: Sayyang Pattuqdu dalam rangkaian festival</w:t>
      </w:r>
    </w:p>
    <w:p w14:paraId="2A4C5CC2" w14:textId="77777777" w:rsidR="00C03CCF" w:rsidRDefault="00C03CCF" w:rsidP="00C03CCF">
      <w:pPr>
        <w:pStyle w:val="ListParagraph"/>
        <w:spacing w:before="360" w:after="80"/>
        <w:ind w:left="284"/>
        <w:jc w:val="both"/>
        <w:outlineLvl w:val="1"/>
        <w:rPr>
          <w:rFonts w:ascii="Times New Roman" w:eastAsia="Times New Roman" w:hAnsi="Times New Roman" w:cs="Times New Roman"/>
          <w:b/>
          <w:bCs/>
          <w:color w:val="000000"/>
          <w:sz w:val="19"/>
          <w:szCs w:val="19"/>
          <w:lang w:eastAsia="en-GB"/>
        </w:rPr>
      </w:pPr>
    </w:p>
    <w:p w14:paraId="0788A5CC" w14:textId="3A7CB463" w:rsidR="00073442" w:rsidRPr="001A4EEA" w:rsidRDefault="00073442" w:rsidP="00A26761">
      <w:pPr>
        <w:pStyle w:val="ListParagraph"/>
        <w:numPr>
          <w:ilvl w:val="0"/>
          <w:numId w:val="22"/>
        </w:numPr>
        <w:spacing w:before="360" w:after="80"/>
        <w:ind w:left="284" w:hanging="284"/>
        <w:jc w:val="both"/>
        <w:outlineLvl w:val="1"/>
        <w:rPr>
          <w:rFonts w:ascii="Times New Roman" w:eastAsia="Times New Roman" w:hAnsi="Times New Roman" w:cs="Times New Roman"/>
          <w:b/>
          <w:bCs/>
          <w:color w:val="000000"/>
          <w:sz w:val="19"/>
          <w:szCs w:val="19"/>
          <w:lang w:eastAsia="en-GB"/>
        </w:rPr>
      </w:pPr>
      <w:r w:rsidRPr="001A4EEA">
        <w:rPr>
          <w:rFonts w:ascii="Times New Roman" w:eastAsia="Times New Roman" w:hAnsi="Times New Roman" w:cs="Times New Roman"/>
          <w:b/>
          <w:bCs/>
          <w:color w:val="000000"/>
          <w:sz w:val="19"/>
          <w:szCs w:val="19"/>
          <w:lang w:eastAsia="en-GB"/>
        </w:rPr>
        <w:t>Pergeseran nilai tradisi sayyang pattuqdu</w:t>
      </w:r>
    </w:p>
    <w:p w14:paraId="5F040E87" w14:textId="77777777" w:rsidR="00A26761" w:rsidRPr="001A4EEA" w:rsidRDefault="00A26761" w:rsidP="00A26761">
      <w:pPr>
        <w:pStyle w:val="ListParagraph"/>
        <w:spacing w:before="360" w:after="80"/>
        <w:jc w:val="both"/>
        <w:outlineLvl w:val="1"/>
        <w:rPr>
          <w:rFonts w:ascii="Times New Roman" w:eastAsia="Times New Roman" w:hAnsi="Times New Roman" w:cs="Times New Roman"/>
          <w:b/>
          <w:bCs/>
          <w:sz w:val="19"/>
          <w:szCs w:val="19"/>
          <w:lang w:eastAsia="en-GB"/>
        </w:rPr>
      </w:pPr>
    </w:p>
    <w:p w14:paraId="204D2714" w14:textId="659A2920" w:rsidR="00073442" w:rsidRPr="00073442" w:rsidRDefault="00073442" w:rsidP="00A26761">
      <w:pPr>
        <w:ind w:firstLine="284"/>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Setelah lebih dari empat abad,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mulai mengalami sejumlah pergeseran. Baik dari segi </w:t>
      </w:r>
      <w:r w:rsidRPr="00073442">
        <w:rPr>
          <w:rFonts w:ascii="Times New Roman" w:eastAsia="Times New Roman" w:hAnsi="Times New Roman" w:cs="Times New Roman"/>
          <w:i/>
          <w:iCs/>
          <w:color w:val="000000"/>
          <w:sz w:val="19"/>
          <w:szCs w:val="19"/>
          <w:lang w:eastAsia="en-GB"/>
        </w:rPr>
        <w:t>pessawe</w:t>
      </w:r>
      <w:r w:rsidRPr="00073442">
        <w:rPr>
          <w:rFonts w:ascii="Times New Roman" w:eastAsia="Times New Roman" w:hAnsi="Times New Roman" w:cs="Times New Roman"/>
          <w:color w:val="000000"/>
          <w:sz w:val="19"/>
          <w:szCs w:val="19"/>
          <w:lang w:eastAsia="en-GB"/>
        </w:rPr>
        <w:t xml:space="preserve"> atau </w:t>
      </w:r>
      <w:r w:rsidRPr="00073442">
        <w:rPr>
          <w:rFonts w:ascii="Times New Roman" w:eastAsia="Times New Roman" w:hAnsi="Times New Roman" w:cs="Times New Roman"/>
          <w:i/>
          <w:iCs/>
          <w:color w:val="000000"/>
          <w:sz w:val="19"/>
          <w:szCs w:val="19"/>
          <w:lang w:eastAsia="en-GB"/>
        </w:rPr>
        <w:t>todisaiyyang</w:t>
      </w:r>
      <w:r w:rsidRPr="00073442">
        <w:rPr>
          <w:rFonts w:ascii="Times New Roman" w:eastAsia="Times New Roman" w:hAnsi="Times New Roman" w:cs="Times New Roman"/>
          <w:color w:val="000000"/>
          <w:sz w:val="19"/>
          <w:szCs w:val="19"/>
          <w:lang w:eastAsia="en-GB"/>
        </w:rPr>
        <w:t>, alat musik yang dipakai untuk mengiringi</w:t>
      </w:r>
      <w:r w:rsidRPr="00073442">
        <w:rPr>
          <w:rFonts w:ascii="Times New Roman" w:eastAsia="Times New Roman" w:hAnsi="Times New Roman" w:cs="Times New Roman"/>
          <w:i/>
          <w:iCs/>
          <w:color w:val="000000"/>
          <w:sz w:val="19"/>
          <w:szCs w:val="19"/>
          <w:lang w:eastAsia="en-GB"/>
        </w:rPr>
        <w:t xml:space="preserve"> kalindaqdaq</w:t>
      </w:r>
      <w:r w:rsidRPr="00073442">
        <w:rPr>
          <w:rFonts w:ascii="Times New Roman" w:eastAsia="Times New Roman" w:hAnsi="Times New Roman" w:cs="Times New Roman"/>
          <w:color w:val="000000"/>
          <w:sz w:val="19"/>
          <w:szCs w:val="19"/>
          <w:lang w:eastAsia="en-GB"/>
        </w:rPr>
        <w:t xml:space="preserve">, hingga tujuan digunakannya tradisi tersebut (Naqib Najah, 2015:112). Dari aspek </w:t>
      </w:r>
      <w:r w:rsidRPr="00073442">
        <w:rPr>
          <w:rFonts w:ascii="Times New Roman" w:eastAsia="Times New Roman" w:hAnsi="Times New Roman" w:cs="Times New Roman"/>
          <w:i/>
          <w:iCs/>
          <w:color w:val="000000"/>
          <w:sz w:val="19"/>
          <w:szCs w:val="19"/>
          <w:lang w:eastAsia="en-GB"/>
        </w:rPr>
        <w:t>pessawe</w:t>
      </w:r>
      <w:r w:rsidRPr="00073442">
        <w:rPr>
          <w:rFonts w:ascii="Times New Roman" w:eastAsia="Times New Roman" w:hAnsi="Times New Roman" w:cs="Times New Roman"/>
          <w:color w:val="000000"/>
          <w:sz w:val="19"/>
          <w:szCs w:val="19"/>
          <w:lang w:eastAsia="en-GB"/>
        </w:rPr>
        <w:t xml:space="preserve">, perempuan yang dipilih sangat selektif dari segi perawakan dan keanggunan ketika berada di atas kuda. Pada dasarnya, perempuan yang dipilih harus memenuhi kriteria tertentu untuk bisa berada di atas kuda. Akan tetapi, aspek ini sudah tidak lagi dipertimbangkan sebagai salah satu bagian penting dalam hajatan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w:t>
      </w:r>
    </w:p>
    <w:p w14:paraId="4AE0E4EF" w14:textId="77777777" w:rsidR="00073442" w:rsidRPr="00073442" w:rsidRDefault="00073442" w:rsidP="00073442">
      <w:pPr>
        <w:spacing w:before="240" w:after="24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w:t>
      </w:r>
      <w:r w:rsidRPr="00073442">
        <w:rPr>
          <w:rFonts w:ascii="Times New Roman" w:eastAsia="Times New Roman" w:hAnsi="Times New Roman" w:cs="Times New Roman"/>
          <w:color w:val="000000"/>
          <w:sz w:val="19"/>
          <w:szCs w:val="19"/>
          <w:lang w:eastAsia="en-GB"/>
        </w:rPr>
        <w:tab/>
        <w:t xml:space="preserve">Pergeseran kedua yakni tujuan penggunaan tradisi tersebut. Jika pada awalnya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w:t>
      </w:r>
      <w:r w:rsidRPr="00073442">
        <w:rPr>
          <w:rFonts w:ascii="Times New Roman" w:eastAsia="Times New Roman" w:hAnsi="Times New Roman" w:cs="Times New Roman"/>
          <w:color w:val="000000"/>
          <w:sz w:val="19"/>
          <w:szCs w:val="19"/>
          <w:lang w:eastAsia="en-GB"/>
        </w:rPr>
        <w:lastRenderedPageBreak/>
        <w:t xml:space="preserve">hanya dipakai dalam lingkungan kerajaan dan dalam momen tertentu, pada zaman sekarang,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juga mulai dipakai untuk menyambut tamu-tamu penting pemerintah atau dalam festival tertentu. Sebagian </w:t>
      </w:r>
      <w:bookmarkStart w:id="0" w:name="_GoBack"/>
      <w:bookmarkEnd w:id="0"/>
      <w:r w:rsidRPr="00073442">
        <w:rPr>
          <w:rFonts w:ascii="Times New Roman" w:eastAsia="Times New Roman" w:hAnsi="Times New Roman" w:cs="Times New Roman"/>
          <w:color w:val="000000"/>
          <w:sz w:val="19"/>
          <w:szCs w:val="19"/>
          <w:lang w:eastAsia="en-GB"/>
        </w:rPr>
        <w:t xml:space="preserve">berpendapat bahwa ini mengurangi nilai kesakralan dari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akan tetapi sebagian lagi beranggapan bahwa ini merupakan bentuk pelestarian budaya.</w:t>
      </w:r>
    </w:p>
    <w:p w14:paraId="30BB8748" w14:textId="77777777" w:rsidR="00073442" w:rsidRPr="00073442" w:rsidRDefault="00073442" w:rsidP="00073442">
      <w:pPr>
        <w:spacing w:before="240" w:after="24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w:t>
      </w:r>
      <w:r w:rsidRPr="00073442">
        <w:rPr>
          <w:rFonts w:ascii="Times New Roman" w:eastAsia="Times New Roman" w:hAnsi="Times New Roman" w:cs="Times New Roman"/>
          <w:color w:val="000000"/>
          <w:sz w:val="19"/>
          <w:szCs w:val="19"/>
          <w:lang w:eastAsia="en-GB"/>
        </w:rPr>
        <w:tab/>
        <w:t xml:space="preserve">Pergeseran lainnya dan paling memprihatinkan yakni kurangnya nilai agama seperti ketika tradisi ini pertama kali diperkenalkan. Jika pada masa lampau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digunakan sebagai momen memperingati dan menghayati kelahiran Nabi, di zaman sekarang dan di beberapa daerah tradisi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hanya dijadikan sebagai hari berhura hura dan dianggap jauh dari pesan agama.</w:t>
      </w:r>
    </w:p>
    <w:p w14:paraId="0653FE18" w14:textId="7A579511" w:rsidR="001A4EEA" w:rsidRPr="00073442" w:rsidRDefault="00073442" w:rsidP="00073442">
      <w:pPr>
        <w:jc w:val="both"/>
        <w:rPr>
          <w:rFonts w:ascii="Times New Roman" w:eastAsia="Times New Roman" w:hAnsi="Times New Roman" w:cs="Times New Roman"/>
          <w:color w:val="000000"/>
          <w:sz w:val="19"/>
          <w:szCs w:val="19"/>
          <w:lang w:eastAsia="en-GB"/>
        </w:rPr>
      </w:pPr>
      <w:r w:rsidRPr="00073442">
        <w:rPr>
          <w:rFonts w:ascii="Times New Roman" w:eastAsia="Times New Roman" w:hAnsi="Times New Roman" w:cs="Times New Roman"/>
          <w:color w:val="000000"/>
          <w:sz w:val="19"/>
          <w:szCs w:val="19"/>
          <w:lang w:eastAsia="en-GB"/>
        </w:rPr>
        <w:t>          </w:t>
      </w:r>
      <w:r w:rsidRPr="00073442">
        <w:rPr>
          <w:rFonts w:ascii="Times New Roman" w:eastAsia="Times New Roman" w:hAnsi="Times New Roman" w:cs="Times New Roman"/>
          <w:i/>
          <w:iCs/>
          <w:color w:val="000000"/>
          <w:sz w:val="19"/>
          <w:szCs w:val="19"/>
          <w:lang w:eastAsia="en-GB"/>
        </w:rPr>
        <w:t>Sayyang Pattuqduq</w:t>
      </w:r>
      <w:r w:rsidRPr="00073442">
        <w:rPr>
          <w:rFonts w:ascii="Times New Roman" w:eastAsia="Times New Roman" w:hAnsi="Times New Roman" w:cs="Times New Roman"/>
          <w:color w:val="000000"/>
          <w:sz w:val="19"/>
          <w:szCs w:val="19"/>
          <w:lang w:eastAsia="en-GB"/>
        </w:rPr>
        <w:t xml:space="preserve"> merupakan sebuah prosesi yang hanya berlangsung di kalangan kerajaan. Dan jika seorang anak kecil mampu mengkhatamkan Al-Quran dan bisa menaiki kuda seperti kalangan bangsawan, maka dengan sendirinya akan tumbuh semangat dalam membaca Al-Quran. Akan tetapi, tradisi ini sudah bisa dilakukan oleh semua kalangan masyarakat baik dari bangsawan maupun masyarakat biasa.</w:t>
      </w:r>
      <w:r w:rsidR="001A4EEA" w:rsidRPr="001A4EEA">
        <w:rPr>
          <w:rFonts w:ascii="Times New Roman" w:eastAsia="Times New Roman" w:hAnsi="Times New Roman" w:cs="Times New Roman"/>
          <w:color w:val="000000"/>
          <w:sz w:val="19"/>
          <w:szCs w:val="19"/>
          <w:lang w:eastAsia="en-GB"/>
        </w:rPr>
        <w:t xml:space="preserve"> </w:t>
      </w:r>
    </w:p>
    <w:p w14:paraId="3635E9A4" w14:textId="7BAD842E" w:rsidR="00A26761" w:rsidRPr="001A4EEA" w:rsidRDefault="00073442" w:rsidP="00A26761">
      <w:pPr>
        <w:pStyle w:val="ListParagraph"/>
        <w:numPr>
          <w:ilvl w:val="0"/>
          <w:numId w:val="22"/>
        </w:numPr>
        <w:spacing w:before="360" w:after="80"/>
        <w:ind w:left="284" w:hanging="284"/>
        <w:jc w:val="both"/>
        <w:outlineLvl w:val="1"/>
        <w:rPr>
          <w:rFonts w:ascii="Times New Roman" w:eastAsia="Times New Roman" w:hAnsi="Times New Roman" w:cs="Times New Roman"/>
          <w:b/>
          <w:bCs/>
          <w:color w:val="000000"/>
          <w:sz w:val="19"/>
          <w:szCs w:val="19"/>
          <w:shd w:val="clear" w:color="auto" w:fill="00FF00"/>
          <w:lang w:eastAsia="en-GB"/>
        </w:rPr>
      </w:pPr>
      <w:r w:rsidRPr="001A4EEA">
        <w:rPr>
          <w:rFonts w:ascii="Times New Roman" w:eastAsia="Times New Roman" w:hAnsi="Times New Roman" w:cs="Times New Roman"/>
          <w:b/>
          <w:bCs/>
          <w:color w:val="000000"/>
          <w:sz w:val="19"/>
          <w:szCs w:val="19"/>
          <w:lang w:eastAsia="en-GB"/>
        </w:rPr>
        <w:t>Era Hiper</w:t>
      </w:r>
      <w:r w:rsidR="00216C9E">
        <w:rPr>
          <w:rFonts w:ascii="Times New Roman" w:eastAsia="Times New Roman" w:hAnsi="Times New Roman" w:cs="Times New Roman"/>
          <w:b/>
          <w:bCs/>
          <w:color w:val="000000"/>
          <w:sz w:val="19"/>
          <w:szCs w:val="19"/>
          <w:lang w:eastAsia="en-GB"/>
        </w:rPr>
        <w:t>r</w:t>
      </w:r>
      <w:r w:rsidRPr="001A4EEA">
        <w:rPr>
          <w:rFonts w:ascii="Times New Roman" w:eastAsia="Times New Roman" w:hAnsi="Times New Roman" w:cs="Times New Roman"/>
          <w:b/>
          <w:bCs/>
          <w:color w:val="000000"/>
          <w:sz w:val="19"/>
          <w:szCs w:val="19"/>
          <w:lang w:eastAsia="en-GB"/>
        </w:rPr>
        <w:t>ealita dan pengaruhn</w:t>
      </w:r>
      <w:r w:rsidR="00216C9E">
        <w:rPr>
          <w:rFonts w:ascii="Times New Roman" w:eastAsia="Times New Roman" w:hAnsi="Times New Roman" w:cs="Times New Roman"/>
          <w:b/>
          <w:bCs/>
          <w:color w:val="000000"/>
          <w:sz w:val="19"/>
          <w:szCs w:val="19"/>
          <w:lang w:eastAsia="en-GB"/>
        </w:rPr>
        <w:t>ya pada tradisi</w:t>
      </w:r>
    </w:p>
    <w:p w14:paraId="3654118D" w14:textId="77777777" w:rsidR="00A26761" w:rsidRPr="001A4EEA" w:rsidRDefault="00A26761" w:rsidP="00A26761">
      <w:pPr>
        <w:pStyle w:val="ListParagraph"/>
        <w:spacing w:before="360" w:after="80"/>
        <w:ind w:left="0"/>
        <w:jc w:val="both"/>
        <w:outlineLvl w:val="1"/>
        <w:rPr>
          <w:rFonts w:ascii="Times New Roman" w:eastAsia="Times New Roman" w:hAnsi="Times New Roman" w:cs="Times New Roman"/>
          <w:b/>
          <w:bCs/>
          <w:color w:val="000000"/>
          <w:sz w:val="19"/>
          <w:szCs w:val="19"/>
          <w:shd w:val="clear" w:color="auto" w:fill="00FF00"/>
          <w:lang w:eastAsia="en-GB"/>
        </w:rPr>
      </w:pPr>
    </w:p>
    <w:p w14:paraId="1E318C3E" w14:textId="4D50F857" w:rsidR="00073442" w:rsidRPr="001A4EEA" w:rsidRDefault="00073442" w:rsidP="00A26761">
      <w:pPr>
        <w:pStyle w:val="ListParagraph"/>
        <w:spacing w:before="360" w:after="80"/>
        <w:ind w:left="0" w:firstLine="284"/>
        <w:jc w:val="both"/>
        <w:outlineLvl w:val="1"/>
        <w:rPr>
          <w:rFonts w:ascii="Times New Roman" w:eastAsia="Times New Roman" w:hAnsi="Times New Roman" w:cs="Times New Roman"/>
          <w:b/>
          <w:bCs/>
          <w:color w:val="000000"/>
          <w:sz w:val="19"/>
          <w:szCs w:val="19"/>
          <w:shd w:val="clear" w:color="auto" w:fill="00FF00"/>
          <w:lang w:eastAsia="en-GB"/>
        </w:rPr>
      </w:pPr>
      <w:r w:rsidRPr="001A4EEA">
        <w:rPr>
          <w:rFonts w:ascii="Times New Roman" w:eastAsia="Times New Roman" w:hAnsi="Times New Roman" w:cs="Times New Roman"/>
          <w:color w:val="000000"/>
          <w:sz w:val="19"/>
          <w:szCs w:val="19"/>
          <w:lang w:eastAsia="en-GB"/>
        </w:rPr>
        <w:t xml:space="preserve">Konsep Baudrillard mengenai simulasi menekankan penciptaan kenyataan melalui model konseptual atau sesuatu yang berhubungan dengan “mitos” yang tidak dapat dilihat keberadaannya dalam kenyataan. Model ini menjadi faktor penentu pandangan kita tentang kenyataan. Segala yang dapat menarik minat manusia, seperti seni, rumah, kebutuhan rumah tangga dan lain sebagaianya- ditayangkan melalui berbagai media dengan model-model yang ideal , disinilah batas antara simulasi dan kenyataan menjadi tercampur aduk sehingga menciptakan </w:t>
      </w:r>
      <w:r w:rsidRPr="001A4EEA">
        <w:rPr>
          <w:rFonts w:ascii="Times New Roman" w:eastAsia="Times New Roman" w:hAnsi="Times New Roman" w:cs="Times New Roman"/>
          <w:i/>
          <w:iCs/>
          <w:color w:val="000000"/>
          <w:sz w:val="19"/>
          <w:szCs w:val="19"/>
          <w:lang w:eastAsia="en-GB"/>
        </w:rPr>
        <w:t xml:space="preserve">hyperreality </w:t>
      </w:r>
      <w:r w:rsidRPr="001A4EEA">
        <w:rPr>
          <w:rFonts w:ascii="Times New Roman" w:eastAsia="Times New Roman" w:hAnsi="Times New Roman" w:cs="Times New Roman"/>
          <w:color w:val="000000"/>
          <w:sz w:val="19"/>
          <w:szCs w:val="19"/>
          <w:lang w:eastAsia="en-GB"/>
        </w:rPr>
        <w:t>di mana yang nyata dan yang tidak nyata menjadi tidak jelas. </w:t>
      </w:r>
    </w:p>
    <w:p w14:paraId="06F4B1E0" w14:textId="77777777" w:rsidR="00A26761" w:rsidRPr="00073442" w:rsidRDefault="00A26761" w:rsidP="00073442">
      <w:pPr>
        <w:ind w:firstLine="720"/>
        <w:jc w:val="both"/>
        <w:rPr>
          <w:rFonts w:ascii="Times New Roman" w:eastAsia="Times New Roman" w:hAnsi="Times New Roman" w:cs="Times New Roman"/>
          <w:sz w:val="19"/>
          <w:szCs w:val="19"/>
          <w:lang w:eastAsia="en-GB"/>
        </w:rPr>
      </w:pPr>
    </w:p>
    <w:p w14:paraId="6DDDDCEB" w14:textId="149995DD" w:rsidR="00073442" w:rsidRPr="001A4EEA" w:rsidRDefault="00073442" w:rsidP="00073442">
      <w:pPr>
        <w:ind w:firstLine="720"/>
        <w:jc w:val="both"/>
        <w:rPr>
          <w:rFonts w:ascii="Times New Roman" w:eastAsia="Times New Roman" w:hAnsi="Times New Roman" w:cs="Times New Roman"/>
          <w:color w:val="000000"/>
          <w:sz w:val="19"/>
          <w:szCs w:val="19"/>
          <w:lang w:eastAsia="en-GB"/>
        </w:rPr>
      </w:pPr>
      <w:r w:rsidRPr="00073442">
        <w:rPr>
          <w:rFonts w:ascii="Times New Roman" w:eastAsia="Times New Roman" w:hAnsi="Times New Roman" w:cs="Times New Roman"/>
          <w:color w:val="000000"/>
          <w:sz w:val="19"/>
          <w:szCs w:val="19"/>
          <w:lang w:eastAsia="en-GB"/>
        </w:rPr>
        <w:t>Dalam konteks yang lain, Jean Baudrilard menggunakan istilah hipe</w:t>
      </w:r>
      <w:r w:rsidR="00216C9E">
        <w:rPr>
          <w:rFonts w:ascii="Times New Roman" w:eastAsia="Times New Roman" w:hAnsi="Times New Roman" w:cs="Times New Roman"/>
          <w:color w:val="000000"/>
          <w:sz w:val="19"/>
          <w:szCs w:val="19"/>
          <w:lang w:eastAsia="en-GB"/>
        </w:rPr>
        <w:t>r</w:t>
      </w:r>
      <w:r w:rsidRPr="00073442">
        <w:rPr>
          <w:rFonts w:ascii="Times New Roman" w:eastAsia="Times New Roman" w:hAnsi="Times New Roman" w:cs="Times New Roman"/>
          <w:color w:val="000000"/>
          <w:sz w:val="19"/>
          <w:szCs w:val="19"/>
          <w:lang w:eastAsia="en-GB"/>
        </w:rPr>
        <w:t>realitas untuk menjelaskan perekayasaan (dalam pengertian distorsi) makna di dalam media. Hiper</w:t>
      </w:r>
      <w:r w:rsidR="00216C9E">
        <w:rPr>
          <w:rFonts w:ascii="Times New Roman" w:eastAsia="Times New Roman" w:hAnsi="Times New Roman" w:cs="Times New Roman"/>
          <w:color w:val="000000"/>
          <w:sz w:val="19"/>
          <w:szCs w:val="19"/>
          <w:lang w:eastAsia="en-GB"/>
        </w:rPr>
        <w:t>r</w:t>
      </w:r>
      <w:r w:rsidRPr="00073442">
        <w:rPr>
          <w:rFonts w:ascii="Times New Roman" w:eastAsia="Times New Roman" w:hAnsi="Times New Roman" w:cs="Times New Roman"/>
          <w:color w:val="000000"/>
          <w:sz w:val="19"/>
          <w:szCs w:val="19"/>
          <w:lang w:eastAsia="en-GB"/>
        </w:rPr>
        <w:t>ealitas komunikasi, media dan makna menciptakan satu kondisi, dimana kesemuannya dianggap lebih nyata daripada kenyataan, dan kepalsuan dianggap lebih benar daripada kebenaran.  </w:t>
      </w:r>
    </w:p>
    <w:p w14:paraId="03FD2277" w14:textId="77777777" w:rsidR="00A26761" w:rsidRPr="00073442" w:rsidRDefault="00A26761" w:rsidP="00073442">
      <w:pPr>
        <w:ind w:firstLine="720"/>
        <w:jc w:val="both"/>
        <w:rPr>
          <w:rFonts w:ascii="Times New Roman" w:eastAsia="Times New Roman" w:hAnsi="Times New Roman" w:cs="Times New Roman"/>
          <w:sz w:val="19"/>
          <w:szCs w:val="19"/>
          <w:lang w:eastAsia="en-GB"/>
        </w:rPr>
      </w:pPr>
    </w:p>
    <w:p w14:paraId="73711EA0" w14:textId="0149A194" w:rsidR="00073442" w:rsidRPr="001A4EEA" w:rsidRDefault="00073442" w:rsidP="00073442">
      <w:pPr>
        <w:ind w:firstLine="720"/>
        <w:jc w:val="both"/>
        <w:rPr>
          <w:rFonts w:ascii="Times New Roman" w:eastAsia="Times New Roman" w:hAnsi="Times New Roman" w:cs="Times New Roman"/>
          <w:color w:val="000000"/>
          <w:sz w:val="19"/>
          <w:szCs w:val="19"/>
          <w:lang w:eastAsia="en-GB"/>
        </w:rPr>
      </w:pPr>
      <w:r w:rsidRPr="00073442">
        <w:rPr>
          <w:rFonts w:ascii="Times New Roman" w:eastAsia="Times New Roman" w:hAnsi="Times New Roman" w:cs="Times New Roman"/>
          <w:color w:val="000000"/>
          <w:sz w:val="19"/>
          <w:szCs w:val="19"/>
          <w:lang w:eastAsia="en-GB"/>
        </w:rPr>
        <w:t>Secara umum, belum banyak riset yang menggali keterkaitan era hiper</w:t>
      </w:r>
      <w:r w:rsidR="00216C9E">
        <w:rPr>
          <w:rFonts w:ascii="Times New Roman" w:eastAsia="Times New Roman" w:hAnsi="Times New Roman" w:cs="Times New Roman"/>
          <w:color w:val="000000"/>
          <w:sz w:val="19"/>
          <w:szCs w:val="19"/>
          <w:lang w:eastAsia="en-GB"/>
        </w:rPr>
        <w:t>r</w:t>
      </w:r>
      <w:r w:rsidRPr="00073442">
        <w:rPr>
          <w:rFonts w:ascii="Times New Roman" w:eastAsia="Times New Roman" w:hAnsi="Times New Roman" w:cs="Times New Roman"/>
          <w:color w:val="000000"/>
          <w:sz w:val="19"/>
          <w:szCs w:val="19"/>
          <w:lang w:eastAsia="en-GB"/>
        </w:rPr>
        <w:t>ealitas dan eksistensi tradisi dalam konteks kearifan lokal. Meskipun demikian, setelah mencermati konsep hiper</w:t>
      </w:r>
      <w:r w:rsidR="00216C9E">
        <w:rPr>
          <w:rFonts w:ascii="Times New Roman" w:eastAsia="Times New Roman" w:hAnsi="Times New Roman" w:cs="Times New Roman"/>
          <w:color w:val="000000"/>
          <w:sz w:val="19"/>
          <w:szCs w:val="19"/>
          <w:lang w:eastAsia="en-GB"/>
        </w:rPr>
        <w:t>r</w:t>
      </w:r>
      <w:r w:rsidRPr="00073442">
        <w:rPr>
          <w:rFonts w:ascii="Times New Roman" w:eastAsia="Times New Roman" w:hAnsi="Times New Roman" w:cs="Times New Roman"/>
          <w:color w:val="000000"/>
          <w:sz w:val="19"/>
          <w:szCs w:val="19"/>
          <w:lang w:eastAsia="en-GB"/>
        </w:rPr>
        <w:t xml:space="preserve">ealita dan dinamika yang menyertainya dalam konteks sosial, maka ada benang merah yang bisa ditarik sehubungan dengan perubahan pada tradisi. Perubahan pertama adalah orang-orang cenderung meninggalkan kenyataan dari ‘asal’ penciptaan tradisi itu sendiri. Sehingga, sebagian orang memasukkan </w:t>
      </w:r>
      <w:r w:rsidRPr="00073442">
        <w:rPr>
          <w:rFonts w:ascii="Times New Roman" w:eastAsia="Times New Roman" w:hAnsi="Times New Roman" w:cs="Times New Roman"/>
          <w:color w:val="000000"/>
          <w:sz w:val="19"/>
          <w:szCs w:val="19"/>
          <w:lang w:eastAsia="en-GB"/>
        </w:rPr>
        <w:lastRenderedPageBreak/>
        <w:t>unsur imajinasi, yang dalam perspektif mereka dianggap sebagai kenyataan, lalu dipadukan kedalam unsur tarian. </w:t>
      </w:r>
    </w:p>
    <w:p w14:paraId="3FA7A29F" w14:textId="77777777" w:rsidR="00A26761" w:rsidRPr="00073442" w:rsidRDefault="00A26761" w:rsidP="00073442">
      <w:pPr>
        <w:ind w:firstLine="720"/>
        <w:jc w:val="both"/>
        <w:rPr>
          <w:rFonts w:ascii="Times New Roman" w:eastAsia="Times New Roman" w:hAnsi="Times New Roman" w:cs="Times New Roman"/>
          <w:sz w:val="19"/>
          <w:szCs w:val="19"/>
          <w:lang w:eastAsia="en-GB"/>
        </w:rPr>
      </w:pPr>
    </w:p>
    <w:p w14:paraId="55B0D8AF" w14:textId="2F8DE7F3" w:rsidR="00073442" w:rsidRPr="001A4EEA" w:rsidRDefault="00073442" w:rsidP="00A26761">
      <w:pPr>
        <w:ind w:firstLine="720"/>
        <w:jc w:val="both"/>
        <w:rPr>
          <w:rFonts w:ascii="Times New Roman" w:eastAsia="Times New Roman" w:hAnsi="Times New Roman" w:cs="Times New Roman"/>
          <w:color w:val="000000"/>
          <w:sz w:val="19"/>
          <w:szCs w:val="19"/>
          <w:lang w:eastAsia="en-GB"/>
        </w:rPr>
      </w:pPr>
      <w:r w:rsidRPr="00073442">
        <w:rPr>
          <w:rFonts w:ascii="Times New Roman" w:eastAsia="Times New Roman" w:hAnsi="Times New Roman" w:cs="Times New Roman"/>
          <w:color w:val="000000"/>
          <w:sz w:val="19"/>
          <w:szCs w:val="19"/>
          <w:lang w:eastAsia="en-GB"/>
        </w:rPr>
        <w:t>Perubahan kedua yakni ada pergeseran ‘pesan’ dari tari pada saat awal diciptakan dengan penggunaan tradisi ini dalam berbagai kesempatan. Informan dalam penelitian ini menekankan bahwa:</w:t>
      </w:r>
    </w:p>
    <w:p w14:paraId="72083003" w14:textId="77777777" w:rsidR="00A26761" w:rsidRPr="00073442" w:rsidRDefault="00A26761" w:rsidP="00073442">
      <w:pPr>
        <w:ind w:firstLine="720"/>
        <w:jc w:val="both"/>
        <w:rPr>
          <w:rFonts w:ascii="Times New Roman" w:eastAsia="Times New Roman" w:hAnsi="Times New Roman" w:cs="Times New Roman"/>
          <w:sz w:val="19"/>
          <w:szCs w:val="19"/>
          <w:lang w:eastAsia="en-GB"/>
        </w:rPr>
      </w:pPr>
    </w:p>
    <w:p w14:paraId="7C759573" w14:textId="027E8DEE" w:rsidR="00073442" w:rsidRPr="001A4EEA" w:rsidRDefault="00073442" w:rsidP="00073442">
      <w:pPr>
        <w:ind w:firstLine="720"/>
        <w:jc w:val="both"/>
        <w:rPr>
          <w:rFonts w:ascii="Times New Roman" w:eastAsia="Times New Roman" w:hAnsi="Times New Roman" w:cs="Times New Roman"/>
          <w:b/>
          <w:bCs/>
          <w:i/>
          <w:iCs/>
          <w:color w:val="000000"/>
          <w:sz w:val="19"/>
          <w:szCs w:val="19"/>
          <w:lang w:eastAsia="en-GB"/>
        </w:rPr>
      </w:pPr>
      <w:r w:rsidRPr="00073442">
        <w:rPr>
          <w:rFonts w:ascii="Times New Roman" w:eastAsia="Times New Roman" w:hAnsi="Times New Roman" w:cs="Times New Roman"/>
          <w:b/>
          <w:bCs/>
          <w:i/>
          <w:iCs/>
          <w:color w:val="000000"/>
          <w:sz w:val="19"/>
          <w:szCs w:val="19"/>
          <w:lang w:eastAsia="en-GB"/>
        </w:rPr>
        <w:t xml:space="preserve">” </w:t>
      </w:r>
      <w:r w:rsidRPr="00073442">
        <w:rPr>
          <w:rFonts w:ascii="Times New Roman" w:eastAsia="Times New Roman" w:hAnsi="Times New Roman" w:cs="Times New Roman"/>
          <w:i/>
          <w:iCs/>
          <w:color w:val="000000"/>
          <w:sz w:val="19"/>
          <w:szCs w:val="19"/>
          <w:lang w:eastAsia="en-GB"/>
        </w:rPr>
        <w:t>pesan dalam tradisi sayyang pattuqdu sedikit banyak</w:t>
      </w:r>
      <w:proofErr w:type="gramStart"/>
      <w:r w:rsidRPr="00073442">
        <w:rPr>
          <w:rFonts w:ascii="Times New Roman" w:eastAsia="Times New Roman" w:hAnsi="Times New Roman" w:cs="Times New Roman"/>
          <w:i/>
          <w:iCs/>
          <w:color w:val="000000"/>
          <w:sz w:val="19"/>
          <w:szCs w:val="19"/>
          <w:lang w:eastAsia="en-GB"/>
        </w:rPr>
        <w:t>  telah</w:t>
      </w:r>
      <w:proofErr w:type="gramEnd"/>
      <w:r w:rsidRPr="00073442">
        <w:rPr>
          <w:rFonts w:ascii="Times New Roman" w:eastAsia="Times New Roman" w:hAnsi="Times New Roman" w:cs="Times New Roman"/>
          <w:i/>
          <w:iCs/>
          <w:color w:val="000000"/>
          <w:sz w:val="19"/>
          <w:szCs w:val="19"/>
          <w:lang w:eastAsia="en-GB"/>
        </w:rPr>
        <w:t xml:space="preserve"> mengalami perubahan. Asalnya, tradisi ini murni dipakai untuk membentuk karakter religius dalam diri anak-anak secara khusus dan masyarakat pada umumnya. Akan tetapi, pada zaman sekarang, tradisi ini cenderung tidak memiliki pesan dan hanya berfungsi sebagai seremoni dalam keadaan tertentu”.</w:t>
      </w:r>
      <w:r w:rsidRPr="00073442">
        <w:rPr>
          <w:rFonts w:ascii="Times New Roman" w:eastAsia="Times New Roman" w:hAnsi="Times New Roman" w:cs="Times New Roman"/>
          <w:b/>
          <w:bCs/>
          <w:i/>
          <w:iCs/>
          <w:color w:val="000000"/>
          <w:sz w:val="19"/>
          <w:szCs w:val="19"/>
          <w:lang w:eastAsia="en-GB"/>
        </w:rPr>
        <w:t> </w:t>
      </w:r>
    </w:p>
    <w:p w14:paraId="4C179FA1" w14:textId="77777777" w:rsidR="00A26761" w:rsidRPr="00073442" w:rsidRDefault="00A26761" w:rsidP="00073442">
      <w:pPr>
        <w:ind w:firstLine="720"/>
        <w:jc w:val="both"/>
        <w:rPr>
          <w:rFonts w:ascii="Times New Roman" w:eastAsia="Times New Roman" w:hAnsi="Times New Roman" w:cs="Times New Roman"/>
          <w:sz w:val="19"/>
          <w:szCs w:val="19"/>
          <w:lang w:eastAsia="en-GB"/>
        </w:rPr>
      </w:pPr>
    </w:p>
    <w:p w14:paraId="45F361DA" w14:textId="77777777" w:rsidR="00073442" w:rsidRPr="00073442" w:rsidRDefault="00073442" w:rsidP="00073442">
      <w:pPr>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kondisi ini menyiratkan bahwa ada pergeseran pesan yang ditangkap oleh para pegiat budaya sebagai bagian dari masyarakat yang tumbuh sebagai bagian dari era hiperrealitas - </w:t>
      </w:r>
      <w:r w:rsidRPr="00073442">
        <w:rPr>
          <w:rFonts w:ascii="Times New Roman" w:eastAsia="Times New Roman" w:hAnsi="Times New Roman" w:cs="Times New Roman"/>
          <w:i/>
          <w:iCs/>
          <w:color w:val="000000"/>
          <w:sz w:val="19"/>
          <w:szCs w:val="19"/>
          <w:lang w:eastAsia="en-GB"/>
        </w:rPr>
        <w:t>post truth.</w:t>
      </w:r>
    </w:p>
    <w:p w14:paraId="24FDB274" w14:textId="77777777" w:rsidR="00073442" w:rsidRPr="00073442" w:rsidRDefault="00073442" w:rsidP="00073442">
      <w:pPr>
        <w:spacing w:before="360" w:after="80"/>
        <w:jc w:val="both"/>
        <w:outlineLvl w:val="1"/>
        <w:rPr>
          <w:rFonts w:ascii="Times New Roman" w:eastAsia="Times New Roman" w:hAnsi="Times New Roman" w:cs="Times New Roman"/>
          <w:b/>
          <w:bCs/>
          <w:sz w:val="19"/>
          <w:szCs w:val="19"/>
          <w:lang w:eastAsia="en-GB"/>
        </w:rPr>
      </w:pPr>
      <w:r w:rsidRPr="00073442">
        <w:rPr>
          <w:rFonts w:ascii="Times New Roman" w:eastAsia="Times New Roman" w:hAnsi="Times New Roman" w:cs="Times New Roman"/>
          <w:b/>
          <w:bCs/>
          <w:color w:val="000000"/>
          <w:sz w:val="19"/>
          <w:szCs w:val="19"/>
          <w:lang w:eastAsia="en-GB"/>
        </w:rPr>
        <w:t xml:space="preserve">C.   Eksistensi tradisi </w:t>
      </w:r>
      <w:r w:rsidRPr="00073442">
        <w:rPr>
          <w:rFonts w:ascii="Times New Roman" w:eastAsia="Times New Roman" w:hAnsi="Times New Roman" w:cs="Times New Roman"/>
          <w:b/>
          <w:bCs/>
          <w:i/>
          <w:iCs/>
          <w:color w:val="000000"/>
          <w:sz w:val="19"/>
          <w:szCs w:val="19"/>
          <w:lang w:eastAsia="en-GB"/>
        </w:rPr>
        <w:t xml:space="preserve">sayyang pattuqdu </w:t>
      </w:r>
      <w:r w:rsidRPr="00073442">
        <w:rPr>
          <w:rFonts w:ascii="Times New Roman" w:eastAsia="Times New Roman" w:hAnsi="Times New Roman" w:cs="Times New Roman"/>
          <w:b/>
          <w:bCs/>
          <w:color w:val="000000"/>
          <w:sz w:val="19"/>
          <w:szCs w:val="19"/>
          <w:lang w:eastAsia="en-GB"/>
        </w:rPr>
        <w:t>di era post-modern</w:t>
      </w:r>
    </w:p>
    <w:p w14:paraId="33B3BFD8" w14:textId="68CCA720" w:rsidR="00073442" w:rsidRPr="001A4EEA" w:rsidRDefault="00073442" w:rsidP="00A26761">
      <w:pPr>
        <w:ind w:firstLine="720"/>
        <w:jc w:val="both"/>
        <w:rPr>
          <w:rFonts w:ascii="Times New Roman" w:eastAsia="Times New Roman" w:hAnsi="Times New Roman" w:cs="Times New Roman"/>
          <w:i/>
          <w:iCs/>
          <w:color w:val="000000"/>
          <w:sz w:val="19"/>
          <w:szCs w:val="19"/>
          <w:lang w:eastAsia="en-GB"/>
        </w:rPr>
      </w:pPr>
      <w:r w:rsidRPr="00073442">
        <w:rPr>
          <w:rFonts w:ascii="Times New Roman" w:eastAsia="Times New Roman" w:hAnsi="Times New Roman" w:cs="Times New Roman"/>
          <w:color w:val="000000"/>
          <w:sz w:val="19"/>
          <w:szCs w:val="19"/>
          <w:lang w:eastAsia="en-GB"/>
        </w:rPr>
        <w:t xml:space="preserve">Eksistensi tradisi </w:t>
      </w:r>
      <w:r w:rsidRPr="00073442">
        <w:rPr>
          <w:rFonts w:ascii="Times New Roman" w:eastAsia="Times New Roman" w:hAnsi="Times New Roman" w:cs="Times New Roman"/>
          <w:i/>
          <w:iCs/>
          <w:color w:val="000000"/>
          <w:sz w:val="19"/>
          <w:szCs w:val="19"/>
          <w:lang w:eastAsia="en-GB"/>
        </w:rPr>
        <w:t xml:space="preserve">Sayyang Pattuqduq </w:t>
      </w:r>
      <w:r w:rsidRPr="00073442">
        <w:rPr>
          <w:rFonts w:ascii="Times New Roman" w:eastAsia="Times New Roman" w:hAnsi="Times New Roman" w:cs="Times New Roman"/>
          <w:color w:val="000000"/>
          <w:sz w:val="19"/>
          <w:szCs w:val="19"/>
          <w:lang w:eastAsia="en-GB"/>
        </w:rPr>
        <w:t>pada masa sebelum era hiperrealita</w:t>
      </w:r>
      <w:r w:rsidR="00216C9E">
        <w:rPr>
          <w:rFonts w:ascii="Times New Roman" w:eastAsia="Times New Roman" w:hAnsi="Times New Roman" w:cs="Times New Roman"/>
          <w:color w:val="000000"/>
          <w:sz w:val="19"/>
          <w:szCs w:val="19"/>
          <w:lang w:eastAsia="en-GB"/>
        </w:rPr>
        <w:t>s</w:t>
      </w:r>
      <w:r w:rsidRPr="00073442">
        <w:rPr>
          <w:rFonts w:ascii="Times New Roman" w:eastAsia="Times New Roman" w:hAnsi="Times New Roman" w:cs="Times New Roman"/>
          <w:color w:val="000000"/>
          <w:sz w:val="19"/>
          <w:szCs w:val="19"/>
          <w:lang w:eastAsia="en-GB"/>
        </w:rPr>
        <w:t xml:space="preserve"> - post truth menunjukkan pola yang berbeda dengan sebelum era tersebut muncul. Ditinjau dari segi pertunjukkan, tradisi sayyang pattuqdu lazimnya hanya bisa ditemukan dalam lingkungan</w:t>
      </w:r>
      <w:proofErr w:type="gramStart"/>
      <w:r w:rsidRPr="00073442">
        <w:rPr>
          <w:rFonts w:ascii="Times New Roman" w:eastAsia="Times New Roman" w:hAnsi="Times New Roman" w:cs="Times New Roman"/>
          <w:color w:val="000000"/>
          <w:sz w:val="19"/>
          <w:szCs w:val="19"/>
          <w:lang w:eastAsia="en-GB"/>
        </w:rPr>
        <w:t>  istana</w:t>
      </w:r>
      <w:proofErr w:type="gramEnd"/>
      <w:r w:rsidRPr="00073442">
        <w:rPr>
          <w:rFonts w:ascii="Times New Roman" w:eastAsia="Times New Roman" w:hAnsi="Times New Roman" w:cs="Times New Roman"/>
          <w:color w:val="000000"/>
          <w:sz w:val="19"/>
          <w:szCs w:val="19"/>
          <w:lang w:eastAsia="en-GB"/>
        </w:rPr>
        <w:t xml:space="preserve"> kerajaan Mandar. Seiring dengan masuknya Islam, tradisi </w:t>
      </w:r>
      <w:r w:rsidRPr="00073442">
        <w:rPr>
          <w:rFonts w:ascii="Times New Roman" w:eastAsia="Times New Roman" w:hAnsi="Times New Roman" w:cs="Times New Roman"/>
          <w:i/>
          <w:iCs/>
          <w:color w:val="000000"/>
          <w:sz w:val="19"/>
          <w:szCs w:val="19"/>
          <w:lang w:eastAsia="en-GB"/>
        </w:rPr>
        <w:t xml:space="preserve">Sayyang Pattuquduq </w:t>
      </w:r>
      <w:r w:rsidRPr="00073442">
        <w:rPr>
          <w:rFonts w:ascii="Times New Roman" w:eastAsia="Times New Roman" w:hAnsi="Times New Roman" w:cs="Times New Roman"/>
          <w:color w:val="000000"/>
          <w:sz w:val="19"/>
          <w:szCs w:val="19"/>
          <w:lang w:eastAsia="en-GB"/>
        </w:rPr>
        <w:t>mengalami pergeseran fungsi pertunjukan, terlebih di era hiperrealita</w:t>
      </w:r>
      <w:r w:rsidR="00216C9E">
        <w:rPr>
          <w:rFonts w:ascii="Times New Roman" w:eastAsia="Times New Roman" w:hAnsi="Times New Roman" w:cs="Times New Roman"/>
          <w:color w:val="000000"/>
          <w:sz w:val="19"/>
          <w:szCs w:val="19"/>
          <w:lang w:eastAsia="en-GB"/>
        </w:rPr>
        <w:t>s</w:t>
      </w:r>
      <w:r w:rsidRPr="00073442">
        <w:rPr>
          <w:rFonts w:ascii="Times New Roman" w:eastAsia="Times New Roman" w:hAnsi="Times New Roman" w:cs="Times New Roman"/>
          <w:color w:val="000000"/>
          <w:sz w:val="19"/>
          <w:szCs w:val="19"/>
          <w:lang w:eastAsia="en-GB"/>
        </w:rPr>
        <w:t xml:space="preserve"> - </w:t>
      </w:r>
      <w:r w:rsidRPr="00073442">
        <w:rPr>
          <w:rFonts w:ascii="Times New Roman" w:eastAsia="Times New Roman" w:hAnsi="Times New Roman" w:cs="Times New Roman"/>
          <w:i/>
          <w:iCs/>
          <w:color w:val="000000"/>
          <w:sz w:val="19"/>
          <w:szCs w:val="19"/>
          <w:lang w:eastAsia="en-GB"/>
        </w:rPr>
        <w:t>post truth.</w:t>
      </w:r>
    </w:p>
    <w:p w14:paraId="0576A3F2" w14:textId="77777777" w:rsidR="00A26761" w:rsidRPr="00073442" w:rsidRDefault="00A26761" w:rsidP="00A26761">
      <w:pPr>
        <w:jc w:val="both"/>
        <w:rPr>
          <w:rFonts w:ascii="Times New Roman" w:eastAsia="Times New Roman" w:hAnsi="Times New Roman" w:cs="Times New Roman"/>
          <w:sz w:val="19"/>
          <w:szCs w:val="19"/>
          <w:lang w:eastAsia="en-GB"/>
        </w:rPr>
      </w:pPr>
    </w:p>
    <w:p w14:paraId="11D381AF" w14:textId="77777777" w:rsidR="00073442" w:rsidRPr="00073442" w:rsidRDefault="00073442" w:rsidP="00A26761">
      <w:pPr>
        <w:ind w:firstLine="720"/>
        <w:jc w:val="both"/>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 xml:space="preserve">Pada era tersebut, tradisi </w:t>
      </w:r>
      <w:r w:rsidRPr="00073442">
        <w:rPr>
          <w:rFonts w:ascii="Times New Roman" w:eastAsia="Times New Roman" w:hAnsi="Times New Roman" w:cs="Times New Roman"/>
          <w:i/>
          <w:iCs/>
          <w:color w:val="000000"/>
          <w:sz w:val="19"/>
          <w:szCs w:val="19"/>
          <w:lang w:eastAsia="en-GB"/>
        </w:rPr>
        <w:t xml:space="preserve">Sayyang Pattuqduq </w:t>
      </w:r>
      <w:r w:rsidRPr="00073442">
        <w:rPr>
          <w:rFonts w:ascii="Times New Roman" w:eastAsia="Times New Roman" w:hAnsi="Times New Roman" w:cs="Times New Roman"/>
          <w:color w:val="000000"/>
          <w:sz w:val="19"/>
          <w:szCs w:val="19"/>
          <w:lang w:eastAsia="en-GB"/>
        </w:rPr>
        <w:t>mulai ditransformasi ke dalam bentuk tari-tarian kreasi sebagai alat komunikasi budaya yang secara tidak langsung dapat memperkuat identitas masyarakat suku Mandar. Belum ada kajian secara mendalam tentang sejauh apa era hiperrealitas-post truth ini membawa pengaruh pada eksistensi tradisi sayyang pattuqduq. Meskipun demikian, dari hasil kajian literatur, dokumentasi, dan informasi dari pegiat budaya, eksistensi tradisi sayyang pattuqduq relatif mengalami pergesaran.</w:t>
      </w:r>
    </w:p>
    <w:p w14:paraId="7A22E399" w14:textId="4C8E862D" w:rsidR="00073442" w:rsidRPr="001A4EEA" w:rsidRDefault="00073442" w:rsidP="00D216B2">
      <w:pPr>
        <w:pStyle w:val="ListParagraph"/>
        <w:numPr>
          <w:ilvl w:val="0"/>
          <w:numId w:val="13"/>
        </w:numPr>
        <w:spacing w:before="480" w:after="120"/>
        <w:ind w:left="426" w:hanging="426"/>
        <w:jc w:val="both"/>
        <w:textAlignment w:val="baseline"/>
        <w:outlineLvl w:val="0"/>
        <w:rPr>
          <w:rFonts w:ascii="Times New Roman" w:eastAsia="Times New Roman" w:hAnsi="Times New Roman" w:cs="Times New Roman"/>
          <w:b/>
          <w:bCs/>
          <w:color w:val="000000"/>
          <w:kern w:val="36"/>
          <w:sz w:val="19"/>
          <w:szCs w:val="19"/>
          <w:lang w:eastAsia="en-GB"/>
        </w:rPr>
      </w:pPr>
      <w:r w:rsidRPr="001A4EEA">
        <w:rPr>
          <w:rFonts w:ascii="Times New Roman" w:eastAsia="Times New Roman" w:hAnsi="Times New Roman" w:cs="Times New Roman"/>
          <w:b/>
          <w:bCs/>
          <w:color w:val="000000"/>
          <w:kern w:val="36"/>
          <w:sz w:val="19"/>
          <w:szCs w:val="19"/>
          <w:lang w:eastAsia="en-GB"/>
        </w:rPr>
        <w:t>KESIMPULAN.</w:t>
      </w:r>
    </w:p>
    <w:p w14:paraId="27825A4C" w14:textId="77777777" w:rsidR="00073442" w:rsidRPr="00073442" w:rsidRDefault="00073442" w:rsidP="00073442">
      <w:pPr>
        <w:ind w:firstLine="720"/>
        <w:rPr>
          <w:rFonts w:ascii="Times New Roman" w:eastAsia="Times New Roman" w:hAnsi="Times New Roman" w:cs="Times New Roman"/>
          <w:sz w:val="19"/>
          <w:szCs w:val="19"/>
          <w:lang w:eastAsia="en-GB"/>
        </w:rPr>
      </w:pPr>
      <w:r w:rsidRPr="00073442">
        <w:rPr>
          <w:rFonts w:ascii="Times New Roman" w:eastAsia="Times New Roman" w:hAnsi="Times New Roman" w:cs="Times New Roman"/>
          <w:color w:val="000000"/>
          <w:sz w:val="19"/>
          <w:szCs w:val="19"/>
          <w:lang w:eastAsia="en-GB"/>
        </w:rPr>
        <w:t>Era hiperrealitas telah membawa pengaruh signifikan terhadap eksistensi budaya khususnya dalam konteks kearifan lokal. Ada dua perubahan fundamental dalam karakteristik tradisi yang telah berubah seiring dengan menguatnya karakteristik hiperrealitas dalam masyarakat. Perubahan pertama yakni nilai yang mendasari sebuah tradisi, dan kedua yakni pesan yang disampaikan oleh sebuah tradisi. Terlepas dari hakikat sebuah tradisi yang mengikuti karakteristik peradaban yang mengiringinya, era hiperrealitas telah membawa corak dan warna tersendiri terhadap tradisi. </w:t>
      </w:r>
    </w:p>
    <w:p w14:paraId="10DA4D27" w14:textId="1206EEB6" w:rsidR="00F61C23" w:rsidRDefault="00073442" w:rsidP="00773B90">
      <w:pPr>
        <w:ind w:firstLine="720"/>
        <w:rPr>
          <w:rFonts w:ascii="Times New Roman" w:eastAsia="Times New Roman" w:hAnsi="Times New Roman" w:cs="Times New Roman"/>
          <w:sz w:val="19"/>
          <w:szCs w:val="19"/>
          <w:lang w:val="id-ID" w:eastAsia="en-GB"/>
        </w:rPr>
      </w:pPr>
      <w:r w:rsidRPr="00073442">
        <w:rPr>
          <w:rFonts w:ascii="Times New Roman" w:eastAsia="Times New Roman" w:hAnsi="Times New Roman" w:cs="Times New Roman"/>
          <w:color w:val="000000"/>
          <w:sz w:val="19"/>
          <w:szCs w:val="19"/>
          <w:lang w:eastAsia="en-GB"/>
        </w:rPr>
        <w:t xml:space="preserve">Kajian mengenai pengaruh era hiperrealitas - post truth dalam aspek budaya berbasis kearifan lokal </w:t>
      </w:r>
      <w:r w:rsidRPr="00073442">
        <w:rPr>
          <w:rFonts w:ascii="Times New Roman" w:eastAsia="Times New Roman" w:hAnsi="Times New Roman" w:cs="Times New Roman"/>
          <w:color w:val="000000"/>
          <w:sz w:val="19"/>
          <w:szCs w:val="19"/>
          <w:lang w:eastAsia="en-GB"/>
        </w:rPr>
        <w:lastRenderedPageBreak/>
        <w:t xml:space="preserve">masih sangat minim. Olehnya itu, diperlukan lebih banyak lagi riset di masa mendatang untuk membangun perspektif yang lebih komprehensif tentang pengaruh era tersebut. Disamping itu, konteks kearifan lokal satu daerah dengan daerah yang lain relatif berbeda. Dengan ciri khas masing-masing, eksistensi budaya masing-masing daerah tentu </w:t>
      </w:r>
      <w:proofErr w:type="gramStart"/>
      <w:r w:rsidRPr="00073442">
        <w:rPr>
          <w:rFonts w:ascii="Times New Roman" w:eastAsia="Times New Roman" w:hAnsi="Times New Roman" w:cs="Times New Roman"/>
          <w:color w:val="000000"/>
          <w:sz w:val="19"/>
          <w:szCs w:val="19"/>
          <w:lang w:eastAsia="en-GB"/>
        </w:rPr>
        <w:t>akan</w:t>
      </w:r>
      <w:proofErr w:type="gramEnd"/>
      <w:r w:rsidRPr="00073442">
        <w:rPr>
          <w:rFonts w:ascii="Times New Roman" w:eastAsia="Times New Roman" w:hAnsi="Times New Roman" w:cs="Times New Roman"/>
          <w:color w:val="000000"/>
          <w:sz w:val="19"/>
          <w:szCs w:val="19"/>
          <w:lang w:eastAsia="en-GB"/>
        </w:rPr>
        <w:t xml:space="preserve"> menunjukkan keadaan yang berbeda. </w:t>
      </w:r>
    </w:p>
    <w:p w14:paraId="2F00669A" w14:textId="77777777" w:rsidR="00773B90" w:rsidRDefault="00773B90" w:rsidP="00773B90">
      <w:pPr>
        <w:ind w:firstLine="720"/>
        <w:rPr>
          <w:rFonts w:ascii="Times New Roman" w:eastAsia="Times New Roman" w:hAnsi="Times New Roman" w:cs="Times New Roman"/>
          <w:sz w:val="19"/>
          <w:szCs w:val="19"/>
          <w:lang w:val="id-ID" w:eastAsia="en-GB"/>
        </w:rPr>
      </w:pPr>
    </w:p>
    <w:p w14:paraId="3D6CFB69" w14:textId="77777777" w:rsidR="00773B90" w:rsidRPr="00773B90" w:rsidRDefault="00773B90" w:rsidP="00773B90">
      <w:pPr>
        <w:ind w:firstLine="720"/>
        <w:rPr>
          <w:rFonts w:ascii="Times New Roman" w:eastAsia="Times New Roman" w:hAnsi="Times New Roman" w:cs="Times New Roman"/>
          <w:sz w:val="19"/>
          <w:szCs w:val="19"/>
          <w:lang w:val="id-ID" w:eastAsia="en-GB"/>
        </w:rPr>
      </w:pPr>
    </w:p>
    <w:p w14:paraId="4A563E25" w14:textId="1973F713" w:rsidR="00A45474" w:rsidRPr="001A4EEA" w:rsidRDefault="008456F8" w:rsidP="008456F8">
      <w:pPr>
        <w:spacing w:before="220" w:after="40"/>
        <w:outlineLvl w:val="4"/>
        <w:rPr>
          <w:rFonts w:ascii="Times New Roman" w:eastAsia="Times New Roman" w:hAnsi="Times New Roman" w:cs="Times New Roman"/>
          <w:b/>
          <w:bCs/>
          <w:color w:val="000000"/>
          <w:sz w:val="19"/>
          <w:szCs w:val="19"/>
          <w:lang w:eastAsia="en-GB"/>
        </w:rPr>
      </w:pPr>
      <w:r w:rsidRPr="001A4EEA">
        <w:rPr>
          <w:rFonts w:ascii="Times New Roman" w:eastAsia="Times New Roman" w:hAnsi="Times New Roman" w:cs="Times New Roman"/>
          <w:b/>
          <w:bCs/>
          <w:color w:val="000000"/>
          <w:sz w:val="19"/>
          <w:szCs w:val="19"/>
          <w:lang w:eastAsia="en-GB"/>
        </w:rPr>
        <w:t>DAFTAR PUSTAKA</w:t>
      </w:r>
    </w:p>
    <w:p w14:paraId="4DE44176" w14:textId="77777777" w:rsidR="00A26761" w:rsidRPr="001A4EEA" w:rsidRDefault="00A26761" w:rsidP="008456F8">
      <w:pPr>
        <w:spacing w:before="220" w:after="40"/>
        <w:outlineLvl w:val="4"/>
        <w:rPr>
          <w:rFonts w:ascii="Times New Roman" w:eastAsia="Times New Roman" w:hAnsi="Times New Roman" w:cs="Times New Roman"/>
          <w:b/>
          <w:bCs/>
          <w:color w:val="000000"/>
          <w:sz w:val="19"/>
          <w:szCs w:val="19"/>
          <w:lang w:eastAsia="en-GB"/>
        </w:rPr>
      </w:pPr>
    </w:p>
    <w:p w14:paraId="759BAD7D" w14:textId="0A2E7227" w:rsidR="00D2414E" w:rsidRPr="001A4EEA" w:rsidRDefault="00290870" w:rsidP="00290870">
      <w:pPr>
        <w:pStyle w:val="Referenceitem"/>
        <w:rPr>
          <w:sz w:val="19"/>
        </w:rPr>
      </w:pPr>
      <w:r w:rsidRPr="001A4EEA">
        <w:rPr>
          <w:sz w:val="19"/>
        </w:rPr>
        <w:t>[1] H.A</w:t>
      </w:r>
      <w:r w:rsidR="00A26761" w:rsidRPr="001A4EEA">
        <w:rPr>
          <w:sz w:val="19"/>
        </w:rPr>
        <w:t>.</w:t>
      </w:r>
      <w:r w:rsidRPr="001A4EEA">
        <w:rPr>
          <w:sz w:val="19"/>
        </w:rPr>
        <w:t xml:space="preserve"> Asdy, </w:t>
      </w:r>
      <w:r w:rsidR="00D2414E" w:rsidRPr="001A4EEA">
        <w:rPr>
          <w:i/>
          <w:iCs/>
          <w:sz w:val="19"/>
        </w:rPr>
        <w:t>Jelajah Budaya Mengenal Kesenian Mandar</w:t>
      </w:r>
      <w:r w:rsidR="00A26761" w:rsidRPr="001A4EEA">
        <w:rPr>
          <w:sz w:val="19"/>
        </w:rPr>
        <w:t>.</w:t>
      </w:r>
      <w:r w:rsidRPr="001A4EEA">
        <w:rPr>
          <w:sz w:val="19"/>
        </w:rPr>
        <w:t xml:space="preserve"> Makassar, Yayasan Maha Putra, 2009. </w:t>
      </w:r>
    </w:p>
    <w:p w14:paraId="208FA972" w14:textId="75543AD5" w:rsidR="00D2414E" w:rsidRPr="001A4EEA" w:rsidRDefault="00D2414E" w:rsidP="00D2414E">
      <w:pPr>
        <w:pStyle w:val="Referenceitem"/>
        <w:rPr>
          <w:sz w:val="19"/>
        </w:rPr>
      </w:pPr>
      <w:r w:rsidRPr="001A4EEA">
        <w:rPr>
          <w:sz w:val="19"/>
        </w:rPr>
        <w:t>[2] Tiffin</w:t>
      </w:r>
      <w:r w:rsidR="00393523" w:rsidRPr="001A4EEA">
        <w:rPr>
          <w:sz w:val="19"/>
        </w:rPr>
        <w:t>.</w:t>
      </w:r>
      <w:r w:rsidRPr="001A4EEA">
        <w:rPr>
          <w:sz w:val="19"/>
        </w:rPr>
        <w:t xml:space="preserve"> J, </w:t>
      </w:r>
      <w:r w:rsidRPr="001A4EEA">
        <w:rPr>
          <w:i/>
          <w:iCs/>
          <w:sz w:val="19"/>
        </w:rPr>
        <w:t>Hyperreality, Par</w:t>
      </w:r>
      <w:r w:rsidR="00393523" w:rsidRPr="001A4EEA">
        <w:rPr>
          <w:i/>
          <w:iCs/>
          <w:sz w:val="19"/>
        </w:rPr>
        <w:t>a</w:t>
      </w:r>
      <w:r w:rsidRPr="001A4EEA">
        <w:rPr>
          <w:i/>
          <w:iCs/>
          <w:sz w:val="19"/>
        </w:rPr>
        <w:t>digm for the Third Millenium</w:t>
      </w:r>
      <w:r w:rsidRPr="001A4EEA">
        <w:rPr>
          <w:sz w:val="19"/>
        </w:rPr>
        <w:t xml:space="preserve">. London and New York Routledge, 2001. </w:t>
      </w:r>
    </w:p>
    <w:p w14:paraId="2446F830" w14:textId="2133352A" w:rsidR="00D2414E" w:rsidRPr="001A4EEA" w:rsidRDefault="00D2414E" w:rsidP="00D2414E">
      <w:pPr>
        <w:pStyle w:val="Referenceitem"/>
        <w:rPr>
          <w:sz w:val="19"/>
        </w:rPr>
      </w:pPr>
      <w:r w:rsidRPr="001A4EEA">
        <w:rPr>
          <w:sz w:val="19"/>
        </w:rPr>
        <w:t xml:space="preserve">[3] Perry. N, </w:t>
      </w:r>
      <w:r w:rsidRPr="001A4EEA">
        <w:rPr>
          <w:i/>
          <w:iCs/>
          <w:sz w:val="19"/>
        </w:rPr>
        <w:t>Hyperreality and Global Culture</w:t>
      </w:r>
      <w:r w:rsidRPr="001A4EEA">
        <w:rPr>
          <w:sz w:val="19"/>
        </w:rPr>
        <w:t xml:space="preserve">. London and New York Routledge, 1998. </w:t>
      </w:r>
    </w:p>
    <w:p w14:paraId="2E04965E" w14:textId="797B1917" w:rsidR="00393523" w:rsidRPr="001A4EEA" w:rsidRDefault="00393523" w:rsidP="00393523">
      <w:pPr>
        <w:pStyle w:val="Referenceitem"/>
        <w:rPr>
          <w:sz w:val="19"/>
        </w:rPr>
      </w:pPr>
      <w:r w:rsidRPr="001A4EEA">
        <w:rPr>
          <w:sz w:val="19"/>
        </w:rPr>
        <w:t xml:space="preserve">[4] H.A Asdy, </w:t>
      </w:r>
      <w:r w:rsidRPr="001A4EEA">
        <w:rPr>
          <w:i/>
          <w:iCs/>
          <w:sz w:val="19"/>
        </w:rPr>
        <w:t>Mengenal Pattu’du Tradisional Mandar</w:t>
      </w:r>
      <w:r w:rsidR="00A26761" w:rsidRPr="001A4EEA">
        <w:rPr>
          <w:sz w:val="19"/>
        </w:rPr>
        <w:t xml:space="preserve">. </w:t>
      </w:r>
      <w:r w:rsidRPr="001A4EEA">
        <w:rPr>
          <w:sz w:val="19"/>
        </w:rPr>
        <w:t xml:space="preserve">Makassar, Yayasan Maha Putra, 2019. </w:t>
      </w:r>
    </w:p>
    <w:p w14:paraId="116B7808" w14:textId="7A01CAA7" w:rsidR="00A45474" w:rsidRPr="001A4EEA" w:rsidRDefault="00A45474" w:rsidP="00A45474">
      <w:pPr>
        <w:pStyle w:val="Referenceitem"/>
        <w:rPr>
          <w:sz w:val="19"/>
        </w:rPr>
      </w:pPr>
      <w:r w:rsidRPr="001A4EEA">
        <w:rPr>
          <w:sz w:val="19"/>
        </w:rPr>
        <w:t>[</w:t>
      </w:r>
      <w:r w:rsidR="00FE4D7E" w:rsidRPr="001A4EEA">
        <w:rPr>
          <w:sz w:val="19"/>
        </w:rPr>
        <w:t>5</w:t>
      </w:r>
      <w:r w:rsidRPr="001A4EEA">
        <w:rPr>
          <w:sz w:val="19"/>
        </w:rPr>
        <w:t>] Ruhiyat, Tradisi Sayyang Pattu’du di Mandar,</w:t>
      </w:r>
      <w:r w:rsidRPr="001A4EEA">
        <w:rPr>
          <w:i/>
          <w:iCs/>
          <w:sz w:val="19"/>
        </w:rPr>
        <w:t xml:space="preserve"> Jurnal Studi Agama dan Masyarakat</w:t>
      </w:r>
      <w:r w:rsidR="00FE4D7E" w:rsidRPr="001A4EEA">
        <w:rPr>
          <w:i/>
          <w:iCs/>
          <w:sz w:val="19"/>
        </w:rPr>
        <w:t>, vol. 13</w:t>
      </w:r>
      <w:r w:rsidR="00FE4D7E" w:rsidRPr="001A4EEA">
        <w:rPr>
          <w:sz w:val="19"/>
        </w:rPr>
        <w:t>, no. 1, Juni 2013.</w:t>
      </w:r>
    </w:p>
    <w:p w14:paraId="49C19C5B" w14:textId="093A5E81" w:rsidR="007A5956" w:rsidRPr="001A4EEA" w:rsidRDefault="007A5956" w:rsidP="007A5956">
      <w:pPr>
        <w:pStyle w:val="Referenceitem"/>
        <w:rPr>
          <w:sz w:val="19"/>
        </w:rPr>
      </w:pPr>
      <w:r w:rsidRPr="001A4EEA">
        <w:rPr>
          <w:sz w:val="19"/>
        </w:rPr>
        <w:t xml:space="preserve">[6] M.R Alimuddin, </w:t>
      </w:r>
      <w:r w:rsidRPr="001A4EEA">
        <w:rPr>
          <w:i/>
          <w:iCs/>
          <w:sz w:val="19"/>
        </w:rPr>
        <w:t xml:space="preserve">Mandar, </w:t>
      </w:r>
      <w:r w:rsidR="00664F3C" w:rsidRPr="001A4EEA">
        <w:rPr>
          <w:i/>
          <w:iCs/>
          <w:sz w:val="19"/>
        </w:rPr>
        <w:t xml:space="preserve">Nol </w:t>
      </w:r>
      <w:r w:rsidRPr="001A4EEA">
        <w:rPr>
          <w:i/>
          <w:iCs/>
          <w:sz w:val="19"/>
        </w:rPr>
        <w:t xml:space="preserve"> kilometer</w:t>
      </w:r>
      <w:r w:rsidRPr="001A4EEA">
        <w:rPr>
          <w:sz w:val="19"/>
        </w:rPr>
        <w:t xml:space="preserve">. </w:t>
      </w:r>
      <w:r w:rsidR="00664F3C" w:rsidRPr="001A4EEA">
        <w:rPr>
          <w:sz w:val="19"/>
        </w:rPr>
        <w:t>Yogyakarta</w:t>
      </w:r>
      <w:r w:rsidRPr="001A4EEA">
        <w:rPr>
          <w:sz w:val="19"/>
        </w:rPr>
        <w:t xml:space="preserve">, </w:t>
      </w:r>
      <w:r w:rsidR="00664F3C" w:rsidRPr="001A4EEA">
        <w:rPr>
          <w:sz w:val="19"/>
        </w:rPr>
        <w:t>Ombak</w:t>
      </w:r>
      <w:r w:rsidRPr="001A4EEA">
        <w:rPr>
          <w:sz w:val="19"/>
        </w:rPr>
        <w:t>, 201</w:t>
      </w:r>
      <w:r w:rsidR="00664F3C" w:rsidRPr="001A4EEA">
        <w:rPr>
          <w:sz w:val="19"/>
        </w:rPr>
        <w:t>3</w:t>
      </w:r>
      <w:r w:rsidRPr="001A4EEA">
        <w:rPr>
          <w:sz w:val="19"/>
        </w:rPr>
        <w:t>.</w:t>
      </w:r>
    </w:p>
    <w:p w14:paraId="2DD47B24" w14:textId="7BD46F57" w:rsidR="001F4DDA" w:rsidRPr="001A4EEA" w:rsidRDefault="007A5956" w:rsidP="007A5956">
      <w:pPr>
        <w:pStyle w:val="Referenceitem"/>
        <w:rPr>
          <w:sz w:val="19"/>
        </w:rPr>
      </w:pPr>
      <w:r w:rsidRPr="001A4EEA">
        <w:rPr>
          <w:sz w:val="19"/>
        </w:rPr>
        <w:t>[7] M. Azwar, Teori Simulakrum Jean Baudrillard dan Upaya Pustakawan Mengidentifikasi Informasi Realitas,</w:t>
      </w:r>
      <w:r w:rsidRPr="001A4EEA">
        <w:rPr>
          <w:i/>
          <w:iCs/>
          <w:sz w:val="19"/>
        </w:rPr>
        <w:t xml:space="preserve"> Jurnal Ilmu Perpustakaan &amp; Kearsipan Khazanah AL-Hikmah, vol. 2</w:t>
      </w:r>
      <w:r w:rsidRPr="001A4EEA">
        <w:rPr>
          <w:sz w:val="19"/>
        </w:rPr>
        <w:t>, no. 1, 2014</w:t>
      </w:r>
      <w:r w:rsidR="001F4DDA" w:rsidRPr="001A4EEA">
        <w:rPr>
          <w:sz w:val="19"/>
        </w:rPr>
        <w:t>.</w:t>
      </w:r>
    </w:p>
    <w:p w14:paraId="569E4936" w14:textId="059AA377" w:rsidR="00A45474" w:rsidRPr="001A4EEA" w:rsidRDefault="001F4DDA" w:rsidP="00393523">
      <w:pPr>
        <w:pStyle w:val="Referenceitem"/>
        <w:rPr>
          <w:sz w:val="19"/>
        </w:rPr>
      </w:pPr>
      <w:r w:rsidRPr="001A4EEA">
        <w:rPr>
          <w:sz w:val="19"/>
        </w:rPr>
        <w:t>[8] Nurpadila Studi Fenomenologi Dinamika Sayyang Pattu’du Dalam Khataman Al-Quran di Kabupaten Majene, Thessis,  Communication Science, Alauddin State Islamic University., Makassar, 2016.</w:t>
      </w:r>
    </w:p>
    <w:p w14:paraId="00E47ECA" w14:textId="35674A5F" w:rsidR="00664F3C" w:rsidRPr="00A26761" w:rsidRDefault="00664F3C" w:rsidP="00664F3C">
      <w:pPr>
        <w:pStyle w:val="Referenceitem"/>
        <w:rPr>
          <w:sz w:val="19"/>
        </w:rPr>
      </w:pPr>
      <w:r w:rsidRPr="001A4EEA">
        <w:rPr>
          <w:sz w:val="19"/>
        </w:rPr>
        <w:t xml:space="preserve">[9] N. Najah, </w:t>
      </w:r>
      <w:r w:rsidRPr="001A4EEA">
        <w:rPr>
          <w:i/>
          <w:iCs/>
          <w:sz w:val="19"/>
        </w:rPr>
        <w:t>Suku Mandar Pelaut Ulung yang Kaya Pekerti</w:t>
      </w:r>
      <w:r w:rsidRPr="001A4EEA">
        <w:rPr>
          <w:sz w:val="19"/>
        </w:rPr>
        <w:t>. Makassar, Aquarich, 2015.</w:t>
      </w:r>
      <w:r w:rsidRPr="00A26761">
        <w:rPr>
          <w:sz w:val="19"/>
        </w:rPr>
        <w:t xml:space="preserve"> </w:t>
      </w:r>
    </w:p>
    <w:p w14:paraId="187DCB8C" w14:textId="58E0CA8C" w:rsidR="00664F3C" w:rsidRPr="00A26761" w:rsidRDefault="00664F3C" w:rsidP="00393523">
      <w:pPr>
        <w:pStyle w:val="Referenceitem"/>
        <w:rPr>
          <w:sz w:val="19"/>
        </w:rPr>
      </w:pPr>
    </w:p>
    <w:p w14:paraId="448B45E1" w14:textId="77777777" w:rsidR="00393523" w:rsidRPr="00A26761" w:rsidRDefault="00393523" w:rsidP="00D2414E">
      <w:pPr>
        <w:pStyle w:val="Referenceitem"/>
        <w:rPr>
          <w:sz w:val="19"/>
        </w:rPr>
      </w:pPr>
    </w:p>
    <w:p w14:paraId="215A67A5" w14:textId="77777777" w:rsidR="00D2414E" w:rsidRDefault="00D2414E" w:rsidP="00D2414E">
      <w:pPr>
        <w:pStyle w:val="Referenceitem"/>
      </w:pPr>
    </w:p>
    <w:p w14:paraId="40723E58" w14:textId="426444BE" w:rsidR="00290870" w:rsidRPr="004525E4" w:rsidRDefault="00290870" w:rsidP="00290870">
      <w:pPr>
        <w:pStyle w:val="Referenceitem"/>
      </w:pPr>
    </w:p>
    <w:p w14:paraId="0F3DD016" w14:textId="77777777" w:rsidR="008456F8" w:rsidRPr="00073442" w:rsidRDefault="008456F8" w:rsidP="008456F8">
      <w:pPr>
        <w:rPr>
          <w:rFonts w:ascii="Times New Roman" w:eastAsia="Times New Roman" w:hAnsi="Times New Roman" w:cs="Times New Roman"/>
          <w:sz w:val="19"/>
          <w:szCs w:val="19"/>
          <w:lang w:eastAsia="en-GB"/>
        </w:rPr>
      </w:pPr>
    </w:p>
    <w:p w14:paraId="34599889" w14:textId="77777777" w:rsidR="008456F8" w:rsidRPr="00073442" w:rsidRDefault="008456F8" w:rsidP="008456F8">
      <w:pPr>
        <w:rPr>
          <w:rFonts w:ascii="Times New Roman" w:hAnsi="Times New Roman" w:cs="Times New Roman"/>
          <w:sz w:val="19"/>
          <w:szCs w:val="19"/>
        </w:rPr>
      </w:pPr>
    </w:p>
    <w:sectPr w:rsidR="008456F8" w:rsidRPr="00073442" w:rsidSect="008456F8">
      <w:type w:val="continuous"/>
      <w:pgSz w:w="11906" w:h="16838"/>
      <w:pgMar w:top="1627" w:right="1094" w:bottom="2087" w:left="109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0A4"/>
    <w:multiLevelType w:val="hybridMultilevel"/>
    <w:tmpl w:val="9C5276E2"/>
    <w:lvl w:ilvl="0" w:tplc="30DA84A2">
      <w:start w:val="2"/>
      <w:numFmt w:val="upperLetter"/>
      <w:lvlText w:val="%1."/>
      <w:lvlJc w:val="left"/>
      <w:pPr>
        <w:tabs>
          <w:tab w:val="num" w:pos="720"/>
        </w:tabs>
        <w:ind w:left="720" w:hanging="360"/>
      </w:pPr>
    </w:lvl>
    <w:lvl w:ilvl="1" w:tplc="E04E90AC" w:tentative="1">
      <w:start w:val="1"/>
      <w:numFmt w:val="decimal"/>
      <w:lvlText w:val="%2."/>
      <w:lvlJc w:val="left"/>
      <w:pPr>
        <w:tabs>
          <w:tab w:val="num" w:pos="1440"/>
        </w:tabs>
        <w:ind w:left="1440" w:hanging="360"/>
      </w:pPr>
    </w:lvl>
    <w:lvl w:ilvl="2" w:tplc="8C62066C" w:tentative="1">
      <w:start w:val="1"/>
      <w:numFmt w:val="decimal"/>
      <w:lvlText w:val="%3."/>
      <w:lvlJc w:val="left"/>
      <w:pPr>
        <w:tabs>
          <w:tab w:val="num" w:pos="2160"/>
        </w:tabs>
        <w:ind w:left="2160" w:hanging="360"/>
      </w:pPr>
    </w:lvl>
    <w:lvl w:ilvl="3" w:tplc="C088C052" w:tentative="1">
      <w:start w:val="1"/>
      <w:numFmt w:val="decimal"/>
      <w:lvlText w:val="%4."/>
      <w:lvlJc w:val="left"/>
      <w:pPr>
        <w:tabs>
          <w:tab w:val="num" w:pos="2880"/>
        </w:tabs>
        <w:ind w:left="2880" w:hanging="360"/>
      </w:pPr>
    </w:lvl>
    <w:lvl w:ilvl="4" w:tplc="95F8DC56" w:tentative="1">
      <w:start w:val="1"/>
      <w:numFmt w:val="decimal"/>
      <w:lvlText w:val="%5."/>
      <w:lvlJc w:val="left"/>
      <w:pPr>
        <w:tabs>
          <w:tab w:val="num" w:pos="3600"/>
        </w:tabs>
        <w:ind w:left="3600" w:hanging="360"/>
      </w:pPr>
    </w:lvl>
    <w:lvl w:ilvl="5" w:tplc="858AA9A8" w:tentative="1">
      <w:start w:val="1"/>
      <w:numFmt w:val="decimal"/>
      <w:lvlText w:val="%6."/>
      <w:lvlJc w:val="left"/>
      <w:pPr>
        <w:tabs>
          <w:tab w:val="num" w:pos="4320"/>
        </w:tabs>
        <w:ind w:left="4320" w:hanging="360"/>
      </w:pPr>
    </w:lvl>
    <w:lvl w:ilvl="6" w:tplc="15BEA356" w:tentative="1">
      <w:start w:val="1"/>
      <w:numFmt w:val="decimal"/>
      <w:lvlText w:val="%7."/>
      <w:lvlJc w:val="left"/>
      <w:pPr>
        <w:tabs>
          <w:tab w:val="num" w:pos="5040"/>
        </w:tabs>
        <w:ind w:left="5040" w:hanging="360"/>
      </w:pPr>
    </w:lvl>
    <w:lvl w:ilvl="7" w:tplc="B6405DFC" w:tentative="1">
      <w:start w:val="1"/>
      <w:numFmt w:val="decimal"/>
      <w:lvlText w:val="%8."/>
      <w:lvlJc w:val="left"/>
      <w:pPr>
        <w:tabs>
          <w:tab w:val="num" w:pos="5760"/>
        </w:tabs>
        <w:ind w:left="5760" w:hanging="360"/>
      </w:pPr>
    </w:lvl>
    <w:lvl w:ilvl="8" w:tplc="EB02625E" w:tentative="1">
      <w:start w:val="1"/>
      <w:numFmt w:val="decimal"/>
      <w:lvlText w:val="%9."/>
      <w:lvlJc w:val="left"/>
      <w:pPr>
        <w:tabs>
          <w:tab w:val="num" w:pos="6480"/>
        </w:tabs>
        <w:ind w:left="6480" w:hanging="360"/>
      </w:pPr>
    </w:lvl>
  </w:abstractNum>
  <w:abstractNum w:abstractNumId="1">
    <w:nsid w:val="21F31D09"/>
    <w:multiLevelType w:val="hybridMultilevel"/>
    <w:tmpl w:val="88BCFD80"/>
    <w:lvl w:ilvl="0" w:tplc="AB70623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1A0D1E"/>
    <w:multiLevelType w:val="hybridMultilevel"/>
    <w:tmpl w:val="F69A39F2"/>
    <w:lvl w:ilvl="0" w:tplc="6C5200B0">
      <w:start w:val="3"/>
      <w:numFmt w:val="upperLetter"/>
      <w:lvlText w:val="%1."/>
      <w:lvlJc w:val="left"/>
      <w:pPr>
        <w:tabs>
          <w:tab w:val="num" w:pos="720"/>
        </w:tabs>
        <w:ind w:left="720" w:hanging="360"/>
      </w:pPr>
    </w:lvl>
    <w:lvl w:ilvl="1" w:tplc="CA32857C" w:tentative="1">
      <w:start w:val="1"/>
      <w:numFmt w:val="decimal"/>
      <w:lvlText w:val="%2."/>
      <w:lvlJc w:val="left"/>
      <w:pPr>
        <w:tabs>
          <w:tab w:val="num" w:pos="1440"/>
        </w:tabs>
        <w:ind w:left="1440" w:hanging="360"/>
      </w:pPr>
    </w:lvl>
    <w:lvl w:ilvl="2" w:tplc="4B6AB48A" w:tentative="1">
      <w:start w:val="1"/>
      <w:numFmt w:val="decimal"/>
      <w:lvlText w:val="%3."/>
      <w:lvlJc w:val="left"/>
      <w:pPr>
        <w:tabs>
          <w:tab w:val="num" w:pos="2160"/>
        </w:tabs>
        <w:ind w:left="2160" w:hanging="360"/>
      </w:pPr>
    </w:lvl>
    <w:lvl w:ilvl="3" w:tplc="A82C3ED4" w:tentative="1">
      <w:start w:val="1"/>
      <w:numFmt w:val="decimal"/>
      <w:lvlText w:val="%4."/>
      <w:lvlJc w:val="left"/>
      <w:pPr>
        <w:tabs>
          <w:tab w:val="num" w:pos="2880"/>
        </w:tabs>
        <w:ind w:left="2880" w:hanging="360"/>
      </w:pPr>
    </w:lvl>
    <w:lvl w:ilvl="4" w:tplc="BD446D0E" w:tentative="1">
      <w:start w:val="1"/>
      <w:numFmt w:val="decimal"/>
      <w:lvlText w:val="%5."/>
      <w:lvlJc w:val="left"/>
      <w:pPr>
        <w:tabs>
          <w:tab w:val="num" w:pos="3600"/>
        </w:tabs>
        <w:ind w:left="3600" w:hanging="360"/>
      </w:pPr>
    </w:lvl>
    <w:lvl w:ilvl="5" w:tplc="147889C2" w:tentative="1">
      <w:start w:val="1"/>
      <w:numFmt w:val="decimal"/>
      <w:lvlText w:val="%6."/>
      <w:lvlJc w:val="left"/>
      <w:pPr>
        <w:tabs>
          <w:tab w:val="num" w:pos="4320"/>
        </w:tabs>
        <w:ind w:left="4320" w:hanging="360"/>
      </w:pPr>
    </w:lvl>
    <w:lvl w:ilvl="6" w:tplc="7E5AA670" w:tentative="1">
      <w:start w:val="1"/>
      <w:numFmt w:val="decimal"/>
      <w:lvlText w:val="%7."/>
      <w:lvlJc w:val="left"/>
      <w:pPr>
        <w:tabs>
          <w:tab w:val="num" w:pos="5040"/>
        </w:tabs>
        <w:ind w:left="5040" w:hanging="360"/>
      </w:pPr>
    </w:lvl>
    <w:lvl w:ilvl="7" w:tplc="8D825EBA" w:tentative="1">
      <w:start w:val="1"/>
      <w:numFmt w:val="decimal"/>
      <w:lvlText w:val="%8."/>
      <w:lvlJc w:val="left"/>
      <w:pPr>
        <w:tabs>
          <w:tab w:val="num" w:pos="5760"/>
        </w:tabs>
        <w:ind w:left="5760" w:hanging="360"/>
      </w:pPr>
    </w:lvl>
    <w:lvl w:ilvl="8" w:tplc="69A2097E" w:tentative="1">
      <w:start w:val="1"/>
      <w:numFmt w:val="decimal"/>
      <w:lvlText w:val="%9."/>
      <w:lvlJc w:val="left"/>
      <w:pPr>
        <w:tabs>
          <w:tab w:val="num" w:pos="6480"/>
        </w:tabs>
        <w:ind w:left="6480" w:hanging="360"/>
      </w:pPr>
    </w:lvl>
  </w:abstractNum>
  <w:abstractNum w:abstractNumId="3">
    <w:nsid w:val="393F64F7"/>
    <w:multiLevelType w:val="hybridMultilevel"/>
    <w:tmpl w:val="22406240"/>
    <w:lvl w:ilvl="0" w:tplc="C7B87702">
      <w:start w:val="4"/>
      <w:numFmt w:val="upperLetter"/>
      <w:lvlText w:val="%1."/>
      <w:lvlJc w:val="left"/>
      <w:pPr>
        <w:tabs>
          <w:tab w:val="num" w:pos="720"/>
        </w:tabs>
        <w:ind w:left="720" w:hanging="360"/>
      </w:pPr>
    </w:lvl>
    <w:lvl w:ilvl="1" w:tplc="E2D0CB14" w:tentative="1">
      <w:start w:val="1"/>
      <w:numFmt w:val="decimal"/>
      <w:lvlText w:val="%2."/>
      <w:lvlJc w:val="left"/>
      <w:pPr>
        <w:tabs>
          <w:tab w:val="num" w:pos="1440"/>
        </w:tabs>
        <w:ind w:left="1440" w:hanging="360"/>
      </w:pPr>
    </w:lvl>
    <w:lvl w:ilvl="2" w:tplc="3E5CC550" w:tentative="1">
      <w:start w:val="1"/>
      <w:numFmt w:val="decimal"/>
      <w:lvlText w:val="%3."/>
      <w:lvlJc w:val="left"/>
      <w:pPr>
        <w:tabs>
          <w:tab w:val="num" w:pos="2160"/>
        </w:tabs>
        <w:ind w:left="2160" w:hanging="360"/>
      </w:pPr>
    </w:lvl>
    <w:lvl w:ilvl="3" w:tplc="FFB450D0" w:tentative="1">
      <w:start w:val="1"/>
      <w:numFmt w:val="decimal"/>
      <w:lvlText w:val="%4."/>
      <w:lvlJc w:val="left"/>
      <w:pPr>
        <w:tabs>
          <w:tab w:val="num" w:pos="2880"/>
        </w:tabs>
        <w:ind w:left="2880" w:hanging="360"/>
      </w:pPr>
    </w:lvl>
    <w:lvl w:ilvl="4" w:tplc="CE8C8F84" w:tentative="1">
      <w:start w:val="1"/>
      <w:numFmt w:val="decimal"/>
      <w:lvlText w:val="%5."/>
      <w:lvlJc w:val="left"/>
      <w:pPr>
        <w:tabs>
          <w:tab w:val="num" w:pos="3600"/>
        </w:tabs>
        <w:ind w:left="3600" w:hanging="360"/>
      </w:pPr>
    </w:lvl>
    <w:lvl w:ilvl="5" w:tplc="4BC89602" w:tentative="1">
      <w:start w:val="1"/>
      <w:numFmt w:val="decimal"/>
      <w:lvlText w:val="%6."/>
      <w:lvlJc w:val="left"/>
      <w:pPr>
        <w:tabs>
          <w:tab w:val="num" w:pos="4320"/>
        </w:tabs>
        <w:ind w:left="4320" w:hanging="360"/>
      </w:pPr>
    </w:lvl>
    <w:lvl w:ilvl="6" w:tplc="71E276DE" w:tentative="1">
      <w:start w:val="1"/>
      <w:numFmt w:val="decimal"/>
      <w:lvlText w:val="%7."/>
      <w:lvlJc w:val="left"/>
      <w:pPr>
        <w:tabs>
          <w:tab w:val="num" w:pos="5040"/>
        </w:tabs>
        <w:ind w:left="5040" w:hanging="360"/>
      </w:pPr>
    </w:lvl>
    <w:lvl w:ilvl="7" w:tplc="BD0E4082" w:tentative="1">
      <w:start w:val="1"/>
      <w:numFmt w:val="decimal"/>
      <w:lvlText w:val="%8."/>
      <w:lvlJc w:val="left"/>
      <w:pPr>
        <w:tabs>
          <w:tab w:val="num" w:pos="5760"/>
        </w:tabs>
        <w:ind w:left="5760" w:hanging="360"/>
      </w:pPr>
    </w:lvl>
    <w:lvl w:ilvl="8" w:tplc="4C026496" w:tentative="1">
      <w:start w:val="1"/>
      <w:numFmt w:val="decimal"/>
      <w:lvlText w:val="%9."/>
      <w:lvlJc w:val="left"/>
      <w:pPr>
        <w:tabs>
          <w:tab w:val="num" w:pos="6480"/>
        </w:tabs>
        <w:ind w:left="6480" w:hanging="360"/>
      </w:pPr>
    </w:lvl>
  </w:abstractNum>
  <w:abstractNum w:abstractNumId="4">
    <w:nsid w:val="3D5112CA"/>
    <w:multiLevelType w:val="multilevel"/>
    <w:tmpl w:val="23D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B0321"/>
    <w:multiLevelType w:val="multilevel"/>
    <w:tmpl w:val="86D8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A7734"/>
    <w:multiLevelType w:val="multilevel"/>
    <w:tmpl w:val="D4FA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A76451"/>
    <w:multiLevelType w:val="multilevel"/>
    <w:tmpl w:val="6436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41019"/>
    <w:multiLevelType w:val="multilevel"/>
    <w:tmpl w:val="9FA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D1321"/>
    <w:multiLevelType w:val="hybridMultilevel"/>
    <w:tmpl w:val="081EE904"/>
    <w:lvl w:ilvl="0" w:tplc="CEA64E58">
      <w:start w:val="2"/>
      <w:numFmt w:val="upperLetter"/>
      <w:lvlText w:val="%1."/>
      <w:lvlJc w:val="left"/>
      <w:pPr>
        <w:tabs>
          <w:tab w:val="num" w:pos="720"/>
        </w:tabs>
        <w:ind w:left="720" w:hanging="360"/>
      </w:pPr>
      <w:rPr>
        <w:b/>
        <w:bCs/>
      </w:rPr>
    </w:lvl>
    <w:lvl w:ilvl="1" w:tplc="03202A60" w:tentative="1">
      <w:start w:val="1"/>
      <w:numFmt w:val="decimal"/>
      <w:lvlText w:val="%2."/>
      <w:lvlJc w:val="left"/>
      <w:pPr>
        <w:tabs>
          <w:tab w:val="num" w:pos="1440"/>
        </w:tabs>
        <w:ind w:left="1440" w:hanging="360"/>
      </w:pPr>
    </w:lvl>
    <w:lvl w:ilvl="2" w:tplc="FE2A47B0" w:tentative="1">
      <w:start w:val="1"/>
      <w:numFmt w:val="decimal"/>
      <w:lvlText w:val="%3."/>
      <w:lvlJc w:val="left"/>
      <w:pPr>
        <w:tabs>
          <w:tab w:val="num" w:pos="2160"/>
        </w:tabs>
        <w:ind w:left="2160" w:hanging="360"/>
      </w:pPr>
    </w:lvl>
    <w:lvl w:ilvl="3" w:tplc="A52AB12E" w:tentative="1">
      <w:start w:val="1"/>
      <w:numFmt w:val="decimal"/>
      <w:lvlText w:val="%4."/>
      <w:lvlJc w:val="left"/>
      <w:pPr>
        <w:tabs>
          <w:tab w:val="num" w:pos="2880"/>
        </w:tabs>
        <w:ind w:left="2880" w:hanging="360"/>
      </w:pPr>
    </w:lvl>
    <w:lvl w:ilvl="4" w:tplc="A2EA8ECE" w:tentative="1">
      <w:start w:val="1"/>
      <w:numFmt w:val="decimal"/>
      <w:lvlText w:val="%5."/>
      <w:lvlJc w:val="left"/>
      <w:pPr>
        <w:tabs>
          <w:tab w:val="num" w:pos="3600"/>
        </w:tabs>
        <w:ind w:left="3600" w:hanging="360"/>
      </w:pPr>
    </w:lvl>
    <w:lvl w:ilvl="5" w:tplc="F6EC7E16" w:tentative="1">
      <w:start w:val="1"/>
      <w:numFmt w:val="decimal"/>
      <w:lvlText w:val="%6."/>
      <w:lvlJc w:val="left"/>
      <w:pPr>
        <w:tabs>
          <w:tab w:val="num" w:pos="4320"/>
        </w:tabs>
        <w:ind w:left="4320" w:hanging="360"/>
      </w:pPr>
    </w:lvl>
    <w:lvl w:ilvl="6" w:tplc="A26A36BE" w:tentative="1">
      <w:start w:val="1"/>
      <w:numFmt w:val="decimal"/>
      <w:lvlText w:val="%7."/>
      <w:lvlJc w:val="left"/>
      <w:pPr>
        <w:tabs>
          <w:tab w:val="num" w:pos="5040"/>
        </w:tabs>
        <w:ind w:left="5040" w:hanging="360"/>
      </w:pPr>
    </w:lvl>
    <w:lvl w:ilvl="7" w:tplc="67D837B2" w:tentative="1">
      <w:start w:val="1"/>
      <w:numFmt w:val="decimal"/>
      <w:lvlText w:val="%8."/>
      <w:lvlJc w:val="left"/>
      <w:pPr>
        <w:tabs>
          <w:tab w:val="num" w:pos="5760"/>
        </w:tabs>
        <w:ind w:left="5760" w:hanging="360"/>
      </w:pPr>
    </w:lvl>
    <w:lvl w:ilvl="8" w:tplc="132E3A44" w:tentative="1">
      <w:start w:val="1"/>
      <w:numFmt w:val="decimal"/>
      <w:lvlText w:val="%9."/>
      <w:lvlJc w:val="left"/>
      <w:pPr>
        <w:tabs>
          <w:tab w:val="num" w:pos="6480"/>
        </w:tabs>
        <w:ind w:left="6480" w:hanging="360"/>
      </w:pPr>
    </w:lvl>
  </w:abstractNum>
  <w:abstractNum w:abstractNumId="10">
    <w:nsid w:val="525D7A01"/>
    <w:multiLevelType w:val="multilevel"/>
    <w:tmpl w:val="BBF67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F462B0"/>
    <w:multiLevelType w:val="multilevel"/>
    <w:tmpl w:val="941C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301F26"/>
    <w:multiLevelType w:val="hybridMultilevel"/>
    <w:tmpl w:val="74568228"/>
    <w:lvl w:ilvl="0" w:tplc="DE863FBA">
      <w:start w:val="3"/>
      <w:numFmt w:val="upperLetter"/>
      <w:lvlText w:val="%1."/>
      <w:lvlJc w:val="left"/>
      <w:pPr>
        <w:tabs>
          <w:tab w:val="num" w:pos="720"/>
        </w:tabs>
        <w:ind w:left="720" w:hanging="360"/>
      </w:pPr>
    </w:lvl>
    <w:lvl w:ilvl="1" w:tplc="0C64A098" w:tentative="1">
      <w:start w:val="1"/>
      <w:numFmt w:val="decimal"/>
      <w:lvlText w:val="%2."/>
      <w:lvlJc w:val="left"/>
      <w:pPr>
        <w:tabs>
          <w:tab w:val="num" w:pos="1440"/>
        </w:tabs>
        <w:ind w:left="1440" w:hanging="360"/>
      </w:pPr>
    </w:lvl>
    <w:lvl w:ilvl="2" w:tplc="939C683C" w:tentative="1">
      <w:start w:val="1"/>
      <w:numFmt w:val="decimal"/>
      <w:lvlText w:val="%3."/>
      <w:lvlJc w:val="left"/>
      <w:pPr>
        <w:tabs>
          <w:tab w:val="num" w:pos="2160"/>
        </w:tabs>
        <w:ind w:left="2160" w:hanging="360"/>
      </w:pPr>
    </w:lvl>
    <w:lvl w:ilvl="3" w:tplc="1C568814" w:tentative="1">
      <w:start w:val="1"/>
      <w:numFmt w:val="decimal"/>
      <w:lvlText w:val="%4."/>
      <w:lvlJc w:val="left"/>
      <w:pPr>
        <w:tabs>
          <w:tab w:val="num" w:pos="2880"/>
        </w:tabs>
        <w:ind w:left="2880" w:hanging="360"/>
      </w:pPr>
    </w:lvl>
    <w:lvl w:ilvl="4" w:tplc="EC4E031A" w:tentative="1">
      <w:start w:val="1"/>
      <w:numFmt w:val="decimal"/>
      <w:lvlText w:val="%5."/>
      <w:lvlJc w:val="left"/>
      <w:pPr>
        <w:tabs>
          <w:tab w:val="num" w:pos="3600"/>
        </w:tabs>
        <w:ind w:left="3600" w:hanging="360"/>
      </w:pPr>
    </w:lvl>
    <w:lvl w:ilvl="5" w:tplc="7DDA8800" w:tentative="1">
      <w:start w:val="1"/>
      <w:numFmt w:val="decimal"/>
      <w:lvlText w:val="%6."/>
      <w:lvlJc w:val="left"/>
      <w:pPr>
        <w:tabs>
          <w:tab w:val="num" w:pos="4320"/>
        </w:tabs>
        <w:ind w:left="4320" w:hanging="360"/>
      </w:pPr>
    </w:lvl>
    <w:lvl w:ilvl="6" w:tplc="DFC2B690" w:tentative="1">
      <w:start w:val="1"/>
      <w:numFmt w:val="decimal"/>
      <w:lvlText w:val="%7."/>
      <w:lvlJc w:val="left"/>
      <w:pPr>
        <w:tabs>
          <w:tab w:val="num" w:pos="5040"/>
        </w:tabs>
        <w:ind w:left="5040" w:hanging="360"/>
      </w:pPr>
    </w:lvl>
    <w:lvl w:ilvl="7" w:tplc="3A3C5884" w:tentative="1">
      <w:start w:val="1"/>
      <w:numFmt w:val="decimal"/>
      <w:lvlText w:val="%8."/>
      <w:lvlJc w:val="left"/>
      <w:pPr>
        <w:tabs>
          <w:tab w:val="num" w:pos="5760"/>
        </w:tabs>
        <w:ind w:left="5760" w:hanging="360"/>
      </w:pPr>
    </w:lvl>
    <w:lvl w:ilvl="8" w:tplc="23B42C9E" w:tentative="1">
      <w:start w:val="1"/>
      <w:numFmt w:val="decimal"/>
      <w:lvlText w:val="%9."/>
      <w:lvlJc w:val="left"/>
      <w:pPr>
        <w:tabs>
          <w:tab w:val="num" w:pos="6480"/>
        </w:tabs>
        <w:ind w:left="6480" w:hanging="360"/>
      </w:pPr>
    </w:lvl>
  </w:abstractNum>
  <w:abstractNum w:abstractNumId="13">
    <w:nsid w:val="68E557F4"/>
    <w:multiLevelType w:val="hybridMultilevel"/>
    <w:tmpl w:val="DA4C16D2"/>
    <w:lvl w:ilvl="0" w:tplc="D222F4DA">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0099E"/>
    <w:multiLevelType w:val="hybridMultilevel"/>
    <w:tmpl w:val="49A241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EF01D9"/>
    <w:multiLevelType w:val="hybridMultilevel"/>
    <w:tmpl w:val="E996E6B2"/>
    <w:lvl w:ilvl="0" w:tplc="945C1E4E">
      <w:start w:val="1"/>
      <w:numFmt w:val="decimal"/>
      <w:lvlText w:val="%1."/>
      <w:lvlJc w:val="left"/>
      <w:pPr>
        <w:ind w:left="640" w:hanging="360"/>
      </w:pPr>
      <w:rPr>
        <w:rFonts w:hint="default"/>
        <w:color w:val="000000"/>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6">
    <w:nsid w:val="79DC3DB2"/>
    <w:multiLevelType w:val="multilevel"/>
    <w:tmpl w:val="273E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3"/>
  </w:num>
  <w:num w:numId="4">
    <w:abstractNumId w:val="6"/>
    <w:lvlOverride w:ilvl="0">
      <w:lvl w:ilvl="0">
        <w:numFmt w:val="upperLetter"/>
        <w:lvlText w:val="%1."/>
        <w:lvlJc w:val="left"/>
      </w:lvl>
    </w:lvlOverride>
  </w:num>
  <w:num w:numId="5">
    <w:abstractNumId w:val="0"/>
  </w:num>
  <w:num w:numId="6">
    <w:abstractNumId w:val="2"/>
  </w:num>
  <w:num w:numId="7">
    <w:abstractNumId w:val="8"/>
  </w:num>
  <w:num w:numId="8">
    <w:abstractNumId w:val="7"/>
  </w:num>
  <w:num w:numId="9">
    <w:abstractNumId w:val="5"/>
    <w:lvlOverride w:ilvl="0">
      <w:lvl w:ilvl="0">
        <w:numFmt w:val="upperLetter"/>
        <w:lvlText w:val="%1."/>
        <w:lvlJc w:val="left"/>
      </w:lvl>
    </w:lvlOverride>
  </w:num>
  <w:num w:numId="10">
    <w:abstractNumId w:val="9"/>
  </w:num>
  <w:num w:numId="11">
    <w:abstractNumId w:val="12"/>
  </w:num>
  <w:num w:numId="12">
    <w:abstractNumId w:val="3"/>
  </w:num>
  <w:num w:numId="13">
    <w:abstractNumId w:val="1"/>
  </w:num>
  <w:num w:numId="14">
    <w:abstractNumId w:val="15"/>
  </w:num>
  <w:num w:numId="15">
    <w:abstractNumId w:val="11"/>
  </w:num>
  <w:num w:numId="16">
    <w:abstractNumId w:val="10"/>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10"/>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F8"/>
    <w:rsid w:val="00073442"/>
    <w:rsid w:val="001A4EEA"/>
    <w:rsid w:val="001F4DDA"/>
    <w:rsid w:val="00216C9E"/>
    <w:rsid w:val="00290870"/>
    <w:rsid w:val="002F09A7"/>
    <w:rsid w:val="00303417"/>
    <w:rsid w:val="00393523"/>
    <w:rsid w:val="00664F3C"/>
    <w:rsid w:val="00773B90"/>
    <w:rsid w:val="007A5956"/>
    <w:rsid w:val="008456F8"/>
    <w:rsid w:val="008B11C5"/>
    <w:rsid w:val="008F33B9"/>
    <w:rsid w:val="00954B53"/>
    <w:rsid w:val="00A26761"/>
    <w:rsid w:val="00A27E10"/>
    <w:rsid w:val="00A45474"/>
    <w:rsid w:val="00C03CCF"/>
    <w:rsid w:val="00D216B2"/>
    <w:rsid w:val="00D2414E"/>
    <w:rsid w:val="00F61C23"/>
    <w:rsid w:val="00FE4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6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56F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8456F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56F8"/>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8456F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456F8"/>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456F8"/>
  </w:style>
  <w:style w:type="paragraph" w:styleId="ListParagraph">
    <w:name w:val="List Paragraph"/>
    <w:basedOn w:val="Normal"/>
    <w:uiPriority w:val="34"/>
    <w:qFormat/>
    <w:rsid w:val="008456F8"/>
    <w:pPr>
      <w:ind w:left="720"/>
      <w:contextualSpacing/>
    </w:pPr>
  </w:style>
  <w:style w:type="paragraph" w:styleId="NoSpacing">
    <w:name w:val="No Spacing"/>
    <w:uiPriority w:val="1"/>
    <w:qFormat/>
    <w:rsid w:val="008456F8"/>
  </w:style>
  <w:style w:type="paragraph" w:styleId="BalloonText">
    <w:name w:val="Balloon Text"/>
    <w:basedOn w:val="Normal"/>
    <w:link w:val="BalloonTextChar"/>
    <w:uiPriority w:val="99"/>
    <w:semiHidden/>
    <w:unhideWhenUsed/>
    <w:rsid w:val="002F09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9A7"/>
    <w:rPr>
      <w:rFonts w:ascii="Times New Roman" w:hAnsi="Times New Roman" w:cs="Times New Roman"/>
      <w:sz w:val="18"/>
      <w:szCs w:val="18"/>
    </w:rPr>
  </w:style>
  <w:style w:type="paragraph" w:customStyle="1" w:styleId="Author-Name">
    <w:name w:val="Author-Name"/>
    <w:basedOn w:val="Normal"/>
    <w:qFormat/>
    <w:rsid w:val="008F33B9"/>
    <w:pPr>
      <w:autoSpaceDE w:val="0"/>
      <w:autoSpaceDN w:val="0"/>
      <w:adjustRightInd w:val="0"/>
      <w:spacing w:before="120" w:after="120" w:line="360" w:lineRule="auto"/>
      <w:jc w:val="center"/>
    </w:pPr>
    <w:rPr>
      <w:rFonts w:ascii="Times New Roman" w:eastAsia="Calibri" w:hAnsi="Times New Roman" w:cs="Arial"/>
      <w:color w:val="000000"/>
      <w:sz w:val="28"/>
      <w:lang w:val="en-IN"/>
    </w:rPr>
  </w:style>
  <w:style w:type="paragraph" w:customStyle="1" w:styleId="Referenceitem">
    <w:name w:val="Reference item"/>
    <w:basedOn w:val="Normal"/>
    <w:qFormat/>
    <w:rsid w:val="00290870"/>
    <w:pPr>
      <w:spacing w:after="160" w:line="259" w:lineRule="auto"/>
    </w:pPr>
    <w:rPr>
      <w:rFonts w:ascii="Times New Roman" w:eastAsia="Calibri" w:hAnsi="Times New Roman" w:cs="Minion Pro"/>
      <w:color w:val="000000"/>
      <w:sz w:val="20"/>
      <w:szCs w:val="19"/>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6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56F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8456F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56F8"/>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8456F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456F8"/>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456F8"/>
  </w:style>
  <w:style w:type="paragraph" w:styleId="ListParagraph">
    <w:name w:val="List Paragraph"/>
    <w:basedOn w:val="Normal"/>
    <w:uiPriority w:val="34"/>
    <w:qFormat/>
    <w:rsid w:val="008456F8"/>
    <w:pPr>
      <w:ind w:left="720"/>
      <w:contextualSpacing/>
    </w:pPr>
  </w:style>
  <w:style w:type="paragraph" w:styleId="NoSpacing">
    <w:name w:val="No Spacing"/>
    <w:uiPriority w:val="1"/>
    <w:qFormat/>
    <w:rsid w:val="008456F8"/>
  </w:style>
  <w:style w:type="paragraph" w:styleId="BalloonText">
    <w:name w:val="Balloon Text"/>
    <w:basedOn w:val="Normal"/>
    <w:link w:val="BalloonTextChar"/>
    <w:uiPriority w:val="99"/>
    <w:semiHidden/>
    <w:unhideWhenUsed/>
    <w:rsid w:val="002F09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9A7"/>
    <w:rPr>
      <w:rFonts w:ascii="Times New Roman" w:hAnsi="Times New Roman" w:cs="Times New Roman"/>
      <w:sz w:val="18"/>
      <w:szCs w:val="18"/>
    </w:rPr>
  </w:style>
  <w:style w:type="paragraph" w:customStyle="1" w:styleId="Author-Name">
    <w:name w:val="Author-Name"/>
    <w:basedOn w:val="Normal"/>
    <w:qFormat/>
    <w:rsid w:val="008F33B9"/>
    <w:pPr>
      <w:autoSpaceDE w:val="0"/>
      <w:autoSpaceDN w:val="0"/>
      <w:adjustRightInd w:val="0"/>
      <w:spacing w:before="120" w:after="120" w:line="360" w:lineRule="auto"/>
      <w:jc w:val="center"/>
    </w:pPr>
    <w:rPr>
      <w:rFonts w:ascii="Times New Roman" w:eastAsia="Calibri" w:hAnsi="Times New Roman" w:cs="Arial"/>
      <w:color w:val="000000"/>
      <w:sz w:val="28"/>
      <w:lang w:val="en-IN"/>
    </w:rPr>
  </w:style>
  <w:style w:type="paragraph" w:customStyle="1" w:styleId="Referenceitem">
    <w:name w:val="Reference item"/>
    <w:basedOn w:val="Normal"/>
    <w:qFormat/>
    <w:rsid w:val="00290870"/>
    <w:pPr>
      <w:spacing w:after="160" w:line="259" w:lineRule="auto"/>
    </w:pPr>
    <w:rPr>
      <w:rFonts w:ascii="Times New Roman" w:eastAsia="Calibri" w:hAnsi="Times New Roman" w:cs="Minion Pro"/>
      <w:color w:val="000000"/>
      <w:sz w:val="20"/>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0669">
      <w:bodyDiv w:val="1"/>
      <w:marLeft w:val="0"/>
      <w:marRight w:val="0"/>
      <w:marTop w:val="0"/>
      <w:marBottom w:val="0"/>
      <w:divBdr>
        <w:top w:val="none" w:sz="0" w:space="0" w:color="auto"/>
        <w:left w:val="none" w:sz="0" w:space="0" w:color="auto"/>
        <w:bottom w:val="none" w:sz="0" w:space="0" w:color="auto"/>
        <w:right w:val="none" w:sz="0" w:space="0" w:color="auto"/>
      </w:divBdr>
    </w:div>
    <w:div w:id="221252375">
      <w:bodyDiv w:val="1"/>
      <w:marLeft w:val="0"/>
      <w:marRight w:val="0"/>
      <w:marTop w:val="0"/>
      <w:marBottom w:val="0"/>
      <w:divBdr>
        <w:top w:val="none" w:sz="0" w:space="0" w:color="auto"/>
        <w:left w:val="none" w:sz="0" w:space="0" w:color="auto"/>
        <w:bottom w:val="none" w:sz="0" w:space="0" w:color="auto"/>
        <w:right w:val="none" w:sz="0" w:space="0" w:color="auto"/>
      </w:divBdr>
    </w:div>
    <w:div w:id="306210508">
      <w:bodyDiv w:val="1"/>
      <w:marLeft w:val="0"/>
      <w:marRight w:val="0"/>
      <w:marTop w:val="0"/>
      <w:marBottom w:val="0"/>
      <w:divBdr>
        <w:top w:val="none" w:sz="0" w:space="0" w:color="auto"/>
        <w:left w:val="none" w:sz="0" w:space="0" w:color="auto"/>
        <w:bottom w:val="none" w:sz="0" w:space="0" w:color="auto"/>
        <w:right w:val="none" w:sz="0" w:space="0" w:color="auto"/>
      </w:divBdr>
    </w:div>
    <w:div w:id="418529609">
      <w:bodyDiv w:val="1"/>
      <w:marLeft w:val="0"/>
      <w:marRight w:val="0"/>
      <w:marTop w:val="0"/>
      <w:marBottom w:val="0"/>
      <w:divBdr>
        <w:top w:val="none" w:sz="0" w:space="0" w:color="auto"/>
        <w:left w:val="none" w:sz="0" w:space="0" w:color="auto"/>
        <w:bottom w:val="none" w:sz="0" w:space="0" w:color="auto"/>
        <w:right w:val="none" w:sz="0" w:space="0" w:color="auto"/>
      </w:divBdr>
    </w:div>
    <w:div w:id="496190525">
      <w:bodyDiv w:val="1"/>
      <w:marLeft w:val="0"/>
      <w:marRight w:val="0"/>
      <w:marTop w:val="0"/>
      <w:marBottom w:val="0"/>
      <w:divBdr>
        <w:top w:val="none" w:sz="0" w:space="0" w:color="auto"/>
        <w:left w:val="none" w:sz="0" w:space="0" w:color="auto"/>
        <w:bottom w:val="none" w:sz="0" w:space="0" w:color="auto"/>
        <w:right w:val="none" w:sz="0" w:space="0" w:color="auto"/>
      </w:divBdr>
    </w:div>
    <w:div w:id="663120882">
      <w:bodyDiv w:val="1"/>
      <w:marLeft w:val="0"/>
      <w:marRight w:val="0"/>
      <w:marTop w:val="0"/>
      <w:marBottom w:val="0"/>
      <w:divBdr>
        <w:top w:val="none" w:sz="0" w:space="0" w:color="auto"/>
        <w:left w:val="none" w:sz="0" w:space="0" w:color="auto"/>
        <w:bottom w:val="none" w:sz="0" w:space="0" w:color="auto"/>
        <w:right w:val="none" w:sz="0" w:space="0" w:color="auto"/>
      </w:divBdr>
    </w:div>
    <w:div w:id="21115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1DC8-2258-43B3-B100-E54B75D4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Ikhsan</dc:creator>
  <cp:keywords/>
  <dc:description/>
  <cp:lastModifiedBy>S330FA</cp:lastModifiedBy>
  <cp:revision>14</cp:revision>
  <dcterms:created xsi:type="dcterms:W3CDTF">2020-09-21T07:30:00Z</dcterms:created>
  <dcterms:modified xsi:type="dcterms:W3CDTF">2020-09-21T12:30:00Z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62c3d9a1-8dc7-38f8-a6df-a25009c6c3ec</vt:lpwstr>
  </property>
  <property fmtid="{D5CDD505-2E9C-101B-9397-08002B2CF9AE}" pid="24" name="Mendeley Citation Style_1">
    <vt:lpwstr>http://www.zotero.org/styles/apa</vt:lpwstr>
  </property>
</Properties>
</file>